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AB9C" w14:textId="21332F24" w:rsidR="355BA30D" w:rsidRDefault="2DF5549D" w:rsidP="291D8D16">
      <w:pPr>
        <w:pStyle w:val="Heading1"/>
        <w:spacing w:before="0" w:after="120"/>
        <w:jc w:val="center"/>
        <w:rPr>
          <w:rFonts w:ascii="Times New Roman" w:eastAsia="Times New Roman" w:hAnsi="Times New Roman" w:cs="Times New Roman"/>
          <w:b/>
          <w:bCs/>
          <w:color w:val="auto"/>
          <w:sz w:val="32"/>
          <w:szCs w:val="32"/>
        </w:rPr>
      </w:pPr>
      <w:r w:rsidRPr="291D8D16">
        <w:rPr>
          <w:rFonts w:ascii="Times New Roman" w:eastAsia="Times New Roman" w:hAnsi="Times New Roman" w:cs="Times New Roman"/>
          <w:b/>
          <w:bCs/>
          <w:color w:val="auto"/>
          <w:sz w:val="32"/>
          <w:szCs w:val="32"/>
        </w:rPr>
        <w:t>Voices Underground</w:t>
      </w:r>
      <w:r w:rsidR="55513D82" w:rsidRPr="291D8D16">
        <w:rPr>
          <w:rFonts w:ascii="Times New Roman" w:eastAsia="Times New Roman" w:hAnsi="Times New Roman" w:cs="Times New Roman"/>
          <w:b/>
          <w:bCs/>
          <w:color w:val="auto"/>
          <w:sz w:val="32"/>
          <w:szCs w:val="32"/>
        </w:rPr>
        <w:t xml:space="preserve"> &amp; Oxford Area Historical Association</w:t>
      </w:r>
    </w:p>
    <w:p w14:paraId="4A234AFC" w14:textId="2EE05165" w:rsidR="355BA30D" w:rsidRDefault="2DF5549D" w:rsidP="291D8D16">
      <w:pPr>
        <w:pStyle w:val="Heading2"/>
        <w:spacing w:before="0" w:after="120"/>
        <w:jc w:val="center"/>
        <w:rPr>
          <w:rFonts w:ascii="Times New Roman" w:eastAsia="Times New Roman" w:hAnsi="Times New Roman" w:cs="Times New Roman"/>
          <w:b/>
          <w:bCs/>
          <w:color w:val="auto"/>
          <w:sz w:val="28"/>
          <w:szCs w:val="28"/>
        </w:rPr>
      </w:pPr>
      <w:r w:rsidRPr="291D8D16">
        <w:rPr>
          <w:rFonts w:ascii="Times New Roman" w:eastAsia="Times New Roman" w:hAnsi="Times New Roman" w:cs="Times New Roman"/>
          <w:b/>
          <w:bCs/>
          <w:color w:val="auto"/>
          <w:sz w:val="28"/>
          <w:szCs w:val="28"/>
        </w:rPr>
        <w:t>America250 “Let Freedom Ring” Grant Narrative</w:t>
      </w:r>
    </w:p>
    <w:p w14:paraId="7F634759" w14:textId="6F1205F2" w:rsidR="291D8D16" w:rsidRDefault="291D8D16" w:rsidP="291D8D16">
      <w:pPr>
        <w:spacing w:after="120"/>
        <w:rPr>
          <w:rFonts w:ascii="Times New Roman" w:eastAsia="Times New Roman" w:hAnsi="Times New Roman" w:cs="Times New Roman"/>
          <w:b/>
          <w:bCs/>
        </w:rPr>
      </w:pPr>
    </w:p>
    <w:p w14:paraId="4BB6C559" w14:textId="4BEE8C94" w:rsidR="355BA30D" w:rsidRDefault="2DF5549D" w:rsidP="291D8D16">
      <w:pPr>
        <w:spacing w:after="120"/>
        <w:rPr>
          <w:rFonts w:ascii="Times New Roman" w:eastAsia="Times New Roman" w:hAnsi="Times New Roman" w:cs="Times New Roman"/>
          <w:highlight w:val="yellow"/>
        </w:rPr>
      </w:pPr>
      <w:r w:rsidRPr="291D8D16">
        <w:rPr>
          <w:rFonts w:ascii="Times New Roman" w:eastAsia="Times New Roman" w:hAnsi="Times New Roman" w:cs="Times New Roman"/>
          <w:b/>
          <w:bCs/>
        </w:rPr>
        <w:t>Project Title:</w:t>
      </w:r>
      <w:r w:rsidR="355BA30D">
        <w:br/>
      </w:r>
      <w:r w:rsidR="7E1E62BB" w:rsidRPr="291D8D16">
        <w:rPr>
          <w:rFonts w:ascii="Times New Roman" w:eastAsia="Times New Roman" w:hAnsi="Times New Roman" w:cs="Times New Roman"/>
        </w:rPr>
        <w:t>Liberty in Our Backyard: Stories of Freedom in Southern Chester County</w:t>
      </w:r>
    </w:p>
    <w:p w14:paraId="72983B43" w14:textId="0BA723F6" w:rsidR="786A1CE6" w:rsidRDefault="2DF5549D" w:rsidP="291D8D16">
      <w:pPr>
        <w:spacing w:after="120"/>
        <w:rPr>
          <w:rFonts w:ascii="Times New Roman" w:eastAsia="Times New Roman" w:hAnsi="Times New Roman" w:cs="Times New Roman"/>
        </w:rPr>
      </w:pPr>
      <w:r w:rsidRPr="291D8D16">
        <w:rPr>
          <w:rFonts w:ascii="Times New Roman" w:eastAsia="Times New Roman" w:hAnsi="Times New Roman" w:cs="Times New Roman"/>
          <w:b/>
          <w:bCs/>
        </w:rPr>
        <w:t>Amount Requested:</w:t>
      </w:r>
      <w:r w:rsidR="786A1CE6">
        <w:br/>
      </w:r>
      <w:r w:rsidRPr="291D8D16">
        <w:rPr>
          <w:rFonts w:ascii="Times New Roman" w:eastAsia="Times New Roman" w:hAnsi="Times New Roman" w:cs="Times New Roman"/>
        </w:rPr>
        <w:t xml:space="preserve"> $10,000</w:t>
      </w:r>
    </w:p>
    <w:p w14:paraId="7C43C5B0" w14:textId="1FC6202F" w:rsidR="355BA30D" w:rsidRDefault="2DF5549D" w:rsidP="291D8D16">
      <w:pPr>
        <w:pStyle w:val="Heading1"/>
        <w:spacing w:before="0" w:after="120"/>
        <w:rPr>
          <w:rFonts w:ascii="Times New Roman" w:eastAsia="Times New Roman" w:hAnsi="Times New Roman" w:cs="Times New Roman"/>
          <w:b/>
          <w:bCs/>
          <w:color w:val="auto"/>
          <w:sz w:val="24"/>
          <w:szCs w:val="24"/>
        </w:rPr>
      </w:pPr>
      <w:r w:rsidRPr="291D8D16">
        <w:rPr>
          <w:rFonts w:ascii="Times New Roman" w:eastAsia="Times New Roman" w:hAnsi="Times New Roman" w:cs="Times New Roman"/>
          <w:b/>
          <w:bCs/>
          <w:color w:val="auto"/>
          <w:sz w:val="24"/>
          <w:szCs w:val="24"/>
        </w:rPr>
        <w:t>Project Description</w:t>
      </w:r>
    </w:p>
    <w:p w14:paraId="20C8AB21" w14:textId="2DDF9000" w:rsidR="355BA30D" w:rsidRDefault="2DF5549D" w:rsidP="291D8D16">
      <w:pPr>
        <w:spacing w:after="120"/>
        <w:jc w:val="both"/>
        <w:rPr>
          <w:rFonts w:ascii="Times New Roman" w:eastAsia="Times New Roman" w:hAnsi="Times New Roman" w:cs="Times New Roman"/>
        </w:rPr>
      </w:pPr>
      <w:r w:rsidRPr="291D8D16">
        <w:rPr>
          <w:rFonts w:ascii="Times New Roman" w:eastAsia="Times New Roman" w:hAnsi="Times New Roman" w:cs="Times New Roman"/>
        </w:rPr>
        <w:t>Voices Underground</w:t>
      </w:r>
      <w:r w:rsidR="678B2661" w:rsidRPr="291D8D16">
        <w:rPr>
          <w:rFonts w:ascii="Times New Roman" w:eastAsia="Times New Roman" w:hAnsi="Times New Roman" w:cs="Times New Roman"/>
        </w:rPr>
        <w:t>, in partnership with the Oxford Area Historical Association</w:t>
      </w:r>
      <w:r w:rsidR="00790741">
        <w:rPr>
          <w:rFonts w:ascii="Times New Roman" w:eastAsia="Times New Roman" w:hAnsi="Times New Roman" w:cs="Times New Roman"/>
        </w:rPr>
        <w:t xml:space="preserve"> (OAHA)</w:t>
      </w:r>
      <w:r w:rsidR="678B2661" w:rsidRPr="291D8D16">
        <w:rPr>
          <w:rFonts w:ascii="Times New Roman" w:eastAsia="Times New Roman" w:hAnsi="Times New Roman" w:cs="Times New Roman"/>
        </w:rPr>
        <w:t xml:space="preserve">, </w:t>
      </w:r>
      <w:r w:rsidRPr="291D8D16">
        <w:rPr>
          <w:rFonts w:ascii="Times New Roman" w:eastAsia="Times New Roman" w:hAnsi="Times New Roman" w:cs="Times New Roman"/>
        </w:rPr>
        <w:t xml:space="preserve">proposes </w:t>
      </w:r>
      <w:r w:rsidRPr="291D8D16">
        <w:rPr>
          <w:rFonts w:ascii="Times New Roman" w:eastAsia="Times New Roman" w:hAnsi="Times New Roman" w:cs="Times New Roman"/>
          <w:b/>
          <w:bCs/>
        </w:rPr>
        <w:t>“</w:t>
      </w:r>
      <w:r w:rsidR="5CB449E4" w:rsidRPr="291D8D16">
        <w:rPr>
          <w:rFonts w:ascii="Times New Roman" w:eastAsia="Times New Roman" w:hAnsi="Times New Roman" w:cs="Times New Roman"/>
          <w:i/>
          <w:iCs/>
        </w:rPr>
        <w:t>Liberty in Our Backyard: Stories of Freedom in Southern Chester County</w:t>
      </w:r>
      <w:r w:rsidRPr="291D8D16">
        <w:rPr>
          <w:rFonts w:ascii="Times New Roman" w:eastAsia="Times New Roman" w:hAnsi="Times New Roman" w:cs="Times New Roman"/>
          <w:b/>
          <w:bCs/>
        </w:rPr>
        <w:t>,”</w:t>
      </w:r>
      <w:r w:rsidRPr="291D8D16">
        <w:rPr>
          <w:rFonts w:ascii="Times New Roman" w:eastAsia="Times New Roman" w:hAnsi="Times New Roman" w:cs="Times New Roman"/>
        </w:rPr>
        <w:t xml:space="preserve"> a community</w:t>
      </w:r>
      <w:r w:rsidR="75777E64" w:rsidRPr="291D8D16">
        <w:rPr>
          <w:rFonts w:ascii="Times New Roman" w:eastAsia="Times New Roman" w:hAnsi="Times New Roman" w:cs="Times New Roman"/>
        </w:rPr>
        <w:t xml:space="preserve"> </w:t>
      </w:r>
      <w:r w:rsidRPr="291D8D16">
        <w:rPr>
          <w:rFonts w:ascii="Times New Roman" w:eastAsia="Times New Roman" w:hAnsi="Times New Roman" w:cs="Times New Roman"/>
        </w:rPr>
        <w:t xml:space="preserve">centered public history initiative launching during </w:t>
      </w:r>
      <w:r w:rsidRPr="291D8D16">
        <w:rPr>
          <w:rFonts w:ascii="Times New Roman" w:eastAsia="Times New Roman" w:hAnsi="Times New Roman" w:cs="Times New Roman"/>
          <w:i/>
          <w:iCs/>
        </w:rPr>
        <w:t>Juneteenth 2026</w:t>
      </w:r>
      <w:r w:rsidRPr="291D8D16">
        <w:rPr>
          <w:rFonts w:ascii="Times New Roman" w:eastAsia="Times New Roman" w:hAnsi="Times New Roman" w:cs="Times New Roman"/>
        </w:rPr>
        <w:t xml:space="preserve"> as part of the national America250 commemoration of the 250th anniversary of the Declaration of Independence.</w:t>
      </w:r>
    </w:p>
    <w:p w14:paraId="2041BDFA" w14:textId="25AC613D" w:rsidR="355BA30D" w:rsidRDefault="2DF5549D" w:rsidP="291D8D16">
      <w:pPr>
        <w:spacing w:after="120"/>
        <w:jc w:val="both"/>
        <w:rPr>
          <w:rFonts w:ascii="Times New Roman" w:eastAsia="Times New Roman" w:hAnsi="Times New Roman" w:cs="Times New Roman"/>
        </w:rPr>
      </w:pPr>
      <w:r w:rsidRPr="291D8D16">
        <w:rPr>
          <w:rFonts w:ascii="Times New Roman" w:eastAsia="Times New Roman" w:hAnsi="Times New Roman" w:cs="Times New Roman"/>
        </w:rPr>
        <w:t>As the nation reflects on the ideals of liberty, equality, and democracy, this project will elevate the local stories of the individuals and communities in southern Chester County who helped advance those ideals during one of the most defining struggles in American history</w:t>
      </w:r>
      <w:r w:rsidR="70202718" w:rsidRPr="291D8D16">
        <w:rPr>
          <w:rFonts w:ascii="Times New Roman" w:eastAsia="Times New Roman" w:hAnsi="Times New Roman" w:cs="Times New Roman"/>
        </w:rPr>
        <w:t xml:space="preserve">, the </w:t>
      </w:r>
      <w:r w:rsidRPr="291D8D16">
        <w:rPr>
          <w:rFonts w:ascii="Times New Roman" w:eastAsia="Times New Roman" w:hAnsi="Times New Roman" w:cs="Times New Roman"/>
        </w:rPr>
        <w:t>fight to end slavery.</w:t>
      </w:r>
    </w:p>
    <w:p w14:paraId="6087C596" w14:textId="7F6F8206" w:rsidR="355BA30D" w:rsidRDefault="2DF5549D" w:rsidP="291D8D16">
      <w:pPr>
        <w:spacing w:after="120"/>
        <w:jc w:val="both"/>
        <w:rPr>
          <w:rFonts w:ascii="Times New Roman" w:eastAsia="Times New Roman" w:hAnsi="Times New Roman" w:cs="Times New Roman"/>
        </w:rPr>
      </w:pPr>
      <w:r w:rsidRPr="291D8D16">
        <w:rPr>
          <w:rFonts w:ascii="Times New Roman" w:eastAsia="Times New Roman" w:hAnsi="Times New Roman" w:cs="Times New Roman"/>
        </w:rPr>
        <w:t>Through portable</w:t>
      </w:r>
      <w:r w:rsidR="558502DE" w:rsidRPr="291D8D16">
        <w:rPr>
          <w:rFonts w:ascii="Times New Roman" w:eastAsia="Times New Roman" w:hAnsi="Times New Roman" w:cs="Times New Roman"/>
        </w:rPr>
        <w:t xml:space="preserve">, tabletop, </w:t>
      </w:r>
      <w:r w:rsidR="007F2AD3">
        <w:rPr>
          <w:rFonts w:ascii="Times New Roman" w:eastAsia="Times New Roman" w:hAnsi="Times New Roman" w:cs="Times New Roman"/>
        </w:rPr>
        <w:t xml:space="preserve">retractable, </w:t>
      </w:r>
      <w:r w:rsidRPr="291D8D16">
        <w:rPr>
          <w:rFonts w:ascii="Times New Roman" w:eastAsia="Times New Roman" w:hAnsi="Times New Roman" w:cs="Times New Roman"/>
        </w:rPr>
        <w:t>traveling exhibit</w:t>
      </w:r>
      <w:r w:rsidR="007F2AD3">
        <w:rPr>
          <w:rFonts w:ascii="Times New Roman" w:eastAsia="Times New Roman" w:hAnsi="Times New Roman" w:cs="Times New Roman"/>
        </w:rPr>
        <w:t>s (</w:t>
      </w:r>
      <w:r w:rsidR="001468E7">
        <w:rPr>
          <w:rFonts w:ascii="Times New Roman" w:eastAsia="Times New Roman" w:hAnsi="Times New Roman" w:cs="Times New Roman"/>
        </w:rPr>
        <w:t>24X4</w:t>
      </w:r>
      <w:r w:rsidR="007F2AD3">
        <w:rPr>
          <w:rFonts w:ascii="Times New Roman" w:eastAsia="Times New Roman" w:hAnsi="Times New Roman" w:cs="Times New Roman"/>
        </w:rPr>
        <w:t>5)</w:t>
      </w:r>
      <w:r w:rsidRPr="291D8D16">
        <w:rPr>
          <w:rFonts w:ascii="Times New Roman" w:eastAsia="Times New Roman" w:hAnsi="Times New Roman" w:cs="Times New Roman"/>
        </w:rPr>
        <w:t xml:space="preserve"> and </w:t>
      </w:r>
      <w:r w:rsidR="00790741">
        <w:rPr>
          <w:rFonts w:ascii="Times New Roman" w:eastAsia="Times New Roman" w:hAnsi="Times New Roman" w:cs="Times New Roman"/>
        </w:rPr>
        <w:t xml:space="preserve">a </w:t>
      </w:r>
      <w:r w:rsidRPr="291D8D16">
        <w:rPr>
          <w:rFonts w:ascii="Times New Roman" w:eastAsia="Times New Roman" w:hAnsi="Times New Roman" w:cs="Times New Roman"/>
        </w:rPr>
        <w:t xml:space="preserve">community storytelling program, Voices Underground </w:t>
      </w:r>
      <w:r w:rsidR="00790741">
        <w:rPr>
          <w:rFonts w:ascii="Times New Roman" w:eastAsia="Times New Roman" w:hAnsi="Times New Roman" w:cs="Times New Roman"/>
        </w:rPr>
        <w:t xml:space="preserve">and OAHA </w:t>
      </w:r>
      <w:r w:rsidRPr="291D8D16">
        <w:rPr>
          <w:rFonts w:ascii="Times New Roman" w:eastAsia="Times New Roman" w:hAnsi="Times New Roman" w:cs="Times New Roman"/>
        </w:rPr>
        <w:t xml:space="preserve">will bring the history of freedom seekers, abolitionists, and Underground Railroad networks to </w:t>
      </w:r>
      <w:r w:rsidR="00790741">
        <w:rPr>
          <w:rFonts w:ascii="Times New Roman" w:eastAsia="Times New Roman" w:hAnsi="Times New Roman" w:cs="Times New Roman"/>
        </w:rPr>
        <w:t xml:space="preserve">local </w:t>
      </w:r>
      <w:r w:rsidRPr="291D8D16">
        <w:rPr>
          <w:rFonts w:ascii="Times New Roman" w:eastAsia="Times New Roman" w:hAnsi="Times New Roman" w:cs="Times New Roman"/>
        </w:rPr>
        <w:t xml:space="preserve">schools, libraries, faith institutions, and community spaces throughout </w:t>
      </w:r>
      <w:r w:rsidR="00790741">
        <w:rPr>
          <w:rFonts w:ascii="Times New Roman" w:eastAsia="Times New Roman" w:hAnsi="Times New Roman" w:cs="Times New Roman"/>
        </w:rPr>
        <w:t>Oxford and surrounding communities of Chester County</w:t>
      </w:r>
      <w:r w:rsidRPr="291D8D16">
        <w:rPr>
          <w:rFonts w:ascii="Times New Roman" w:eastAsia="Times New Roman" w:hAnsi="Times New Roman" w:cs="Times New Roman"/>
        </w:rPr>
        <w:t>. By highlighting the courageous actions of ordinary people who challenged injustice, the project will help residents better understand how national ideals were tested</w:t>
      </w:r>
      <w:r w:rsidR="0F624BF3" w:rsidRPr="291D8D16">
        <w:rPr>
          <w:rFonts w:ascii="Times New Roman" w:eastAsia="Times New Roman" w:hAnsi="Times New Roman" w:cs="Times New Roman"/>
        </w:rPr>
        <w:t xml:space="preserve"> </w:t>
      </w:r>
      <w:r w:rsidRPr="291D8D16">
        <w:rPr>
          <w:rFonts w:ascii="Times New Roman" w:eastAsia="Times New Roman" w:hAnsi="Times New Roman" w:cs="Times New Roman"/>
        </w:rPr>
        <w:t>and defended</w:t>
      </w:r>
      <w:r w:rsidR="588C1186" w:rsidRPr="291D8D16">
        <w:rPr>
          <w:rFonts w:ascii="Times New Roman" w:eastAsia="Times New Roman" w:hAnsi="Times New Roman" w:cs="Times New Roman"/>
        </w:rPr>
        <w:t xml:space="preserve"> </w:t>
      </w:r>
      <w:r w:rsidRPr="291D8D16">
        <w:rPr>
          <w:rFonts w:ascii="Times New Roman" w:eastAsia="Times New Roman" w:hAnsi="Times New Roman" w:cs="Times New Roman"/>
        </w:rPr>
        <w:t>at the local level.</w:t>
      </w:r>
    </w:p>
    <w:p w14:paraId="6F6C8807" w14:textId="616BDB32" w:rsidR="355BA30D" w:rsidRDefault="2DF5549D" w:rsidP="291D8D16">
      <w:pPr>
        <w:spacing w:after="120"/>
        <w:jc w:val="both"/>
        <w:rPr>
          <w:rFonts w:ascii="Times New Roman" w:eastAsia="Times New Roman" w:hAnsi="Times New Roman" w:cs="Times New Roman"/>
        </w:rPr>
      </w:pPr>
      <w:r w:rsidRPr="291D8D16">
        <w:rPr>
          <w:rFonts w:ascii="Times New Roman" w:eastAsia="Times New Roman" w:hAnsi="Times New Roman" w:cs="Times New Roman"/>
        </w:rPr>
        <w:t xml:space="preserve">With support from the Chester County Community Foundation’s </w:t>
      </w:r>
      <w:r w:rsidR="4414965B" w:rsidRPr="291D8D16">
        <w:rPr>
          <w:rFonts w:ascii="Times New Roman" w:eastAsia="Times New Roman" w:hAnsi="Times New Roman" w:cs="Times New Roman"/>
        </w:rPr>
        <w:t>“</w:t>
      </w:r>
      <w:r w:rsidRPr="291D8D16">
        <w:rPr>
          <w:rFonts w:ascii="Times New Roman" w:eastAsia="Times New Roman" w:hAnsi="Times New Roman" w:cs="Times New Roman"/>
        </w:rPr>
        <w:t>Let Freedom Ring</w:t>
      </w:r>
      <w:r w:rsidR="11299AB6" w:rsidRPr="291D8D16">
        <w:rPr>
          <w:rFonts w:ascii="Times New Roman" w:eastAsia="Times New Roman" w:hAnsi="Times New Roman" w:cs="Times New Roman"/>
        </w:rPr>
        <w:t>”</w:t>
      </w:r>
      <w:r w:rsidRPr="291D8D16">
        <w:rPr>
          <w:rFonts w:ascii="Times New Roman" w:eastAsia="Times New Roman" w:hAnsi="Times New Roman" w:cs="Times New Roman"/>
        </w:rPr>
        <w:t xml:space="preserve"> grant, Voices Underground</w:t>
      </w:r>
      <w:r w:rsidR="00790741">
        <w:rPr>
          <w:rFonts w:ascii="Times New Roman" w:eastAsia="Times New Roman" w:hAnsi="Times New Roman" w:cs="Times New Roman"/>
        </w:rPr>
        <w:t xml:space="preserve"> </w:t>
      </w:r>
      <w:r w:rsidRPr="291D8D16">
        <w:rPr>
          <w:rFonts w:ascii="Times New Roman" w:eastAsia="Times New Roman" w:hAnsi="Times New Roman" w:cs="Times New Roman"/>
        </w:rPr>
        <w:t>will design and produce</w:t>
      </w:r>
      <w:r w:rsidRPr="291D8D16">
        <w:rPr>
          <w:rFonts w:ascii="Times New Roman" w:eastAsia="Times New Roman" w:hAnsi="Times New Roman" w:cs="Times New Roman"/>
          <w:b/>
          <w:bCs/>
        </w:rPr>
        <w:t xml:space="preserve"> </w:t>
      </w:r>
      <w:r w:rsidRPr="291D8D16">
        <w:rPr>
          <w:rFonts w:ascii="Times New Roman" w:eastAsia="Times New Roman" w:hAnsi="Times New Roman" w:cs="Times New Roman"/>
        </w:rPr>
        <w:t>exhibits</w:t>
      </w:r>
      <w:r w:rsidR="006F435E">
        <w:rPr>
          <w:rFonts w:ascii="Times New Roman" w:eastAsia="Times New Roman" w:hAnsi="Times New Roman" w:cs="Times New Roman"/>
        </w:rPr>
        <w:t>,</w:t>
      </w:r>
      <w:r w:rsidRPr="291D8D16">
        <w:rPr>
          <w:rFonts w:ascii="Times New Roman" w:eastAsia="Times New Roman" w:hAnsi="Times New Roman" w:cs="Times New Roman"/>
        </w:rPr>
        <w:t xml:space="preserve"> </w:t>
      </w:r>
      <w:r w:rsidR="03656115" w:rsidRPr="291D8D16">
        <w:rPr>
          <w:rFonts w:ascii="Times New Roman" w:eastAsia="Times New Roman" w:hAnsi="Times New Roman" w:cs="Times New Roman"/>
        </w:rPr>
        <w:t>based on the research provided by OAHA</w:t>
      </w:r>
      <w:r w:rsidR="006F435E">
        <w:rPr>
          <w:rFonts w:ascii="Times New Roman" w:eastAsia="Times New Roman" w:hAnsi="Times New Roman" w:cs="Times New Roman"/>
        </w:rPr>
        <w:t>,</w:t>
      </w:r>
      <w:r w:rsidR="03656115" w:rsidRPr="291D8D16">
        <w:rPr>
          <w:rFonts w:ascii="Times New Roman" w:eastAsia="Times New Roman" w:hAnsi="Times New Roman" w:cs="Times New Roman"/>
        </w:rPr>
        <w:t xml:space="preserve"> presenting </w:t>
      </w:r>
      <w:r w:rsidRPr="291D8D16">
        <w:rPr>
          <w:rFonts w:ascii="Times New Roman" w:eastAsia="Times New Roman" w:hAnsi="Times New Roman" w:cs="Times New Roman"/>
        </w:rPr>
        <w:t xml:space="preserve">powerful, </w:t>
      </w:r>
      <w:r w:rsidR="6D878554" w:rsidRPr="291D8D16">
        <w:rPr>
          <w:rFonts w:ascii="Times New Roman" w:eastAsia="Times New Roman" w:hAnsi="Times New Roman" w:cs="Times New Roman"/>
        </w:rPr>
        <w:t>place-based</w:t>
      </w:r>
      <w:r w:rsidRPr="291D8D16">
        <w:rPr>
          <w:rFonts w:ascii="Times New Roman" w:eastAsia="Times New Roman" w:hAnsi="Times New Roman" w:cs="Times New Roman"/>
        </w:rPr>
        <w:t xml:space="preserve"> stories connected to the Underground Railroad in southern Chester County</w:t>
      </w:r>
      <w:r w:rsidR="006F435E">
        <w:rPr>
          <w:rFonts w:ascii="Times New Roman" w:eastAsia="Times New Roman" w:hAnsi="Times New Roman" w:cs="Times New Roman"/>
        </w:rPr>
        <w:t xml:space="preserve"> and the abolition of slavery</w:t>
      </w:r>
      <w:r w:rsidRPr="291D8D16">
        <w:rPr>
          <w:rFonts w:ascii="Times New Roman" w:eastAsia="Times New Roman" w:hAnsi="Times New Roman" w:cs="Times New Roman"/>
        </w:rPr>
        <w:t xml:space="preserve">. These exhibits </w:t>
      </w:r>
      <w:r w:rsidR="3FF9DE07" w:rsidRPr="291D8D16">
        <w:rPr>
          <w:rFonts w:ascii="Times New Roman" w:eastAsia="Times New Roman" w:hAnsi="Times New Roman" w:cs="Times New Roman"/>
        </w:rPr>
        <w:t xml:space="preserve">could </w:t>
      </w:r>
      <w:r w:rsidRPr="291D8D16">
        <w:rPr>
          <w:rFonts w:ascii="Times New Roman" w:eastAsia="Times New Roman" w:hAnsi="Times New Roman" w:cs="Times New Roman"/>
        </w:rPr>
        <w:t>highlight:</w:t>
      </w:r>
    </w:p>
    <w:p w14:paraId="49652DB6" w14:textId="3C12A6A9" w:rsidR="355BA30D" w:rsidRDefault="2DF5549D" w:rsidP="00790741">
      <w:pPr>
        <w:pStyle w:val="ListParagraph"/>
        <w:numPr>
          <w:ilvl w:val="0"/>
          <w:numId w:val="8"/>
        </w:numPr>
        <w:spacing w:after="120"/>
        <w:ind w:left="360"/>
        <w:rPr>
          <w:rFonts w:ascii="Times New Roman" w:eastAsia="Times New Roman" w:hAnsi="Times New Roman" w:cs="Times New Roman"/>
        </w:rPr>
      </w:pPr>
      <w:r w:rsidRPr="291D8D16">
        <w:rPr>
          <w:rFonts w:ascii="Times New Roman" w:eastAsia="Times New Roman" w:hAnsi="Times New Roman" w:cs="Times New Roman"/>
        </w:rPr>
        <w:t xml:space="preserve">Freedom seekers </w:t>
      </w:r>
      <w:r w:rsidR="006F435E">
        <w:rPr>
          <w:rFonts w:ascii="Times New Roman" w:eastAsia="Times New Roman" w:hAnsi="Times New Roman" w:cs="Times New Roman"/>
        </w:rPr>
        <w:t xml:space="preserve">and free Black Americans </w:t>
      </w:r>
      <w:r w:rsidRPr="291D8D16">
        <w:rPr>
          <w:rFonts w:ascii="Times New Roman" w:eastAsia="Times New Roman" w:hAnsi="Times New Roman" w:cs="Times New Roman"/>
        </w:rPr>
        <w:t xml:space="preserve">who traveled through </w:t>
      </w:r>
      <w:r w:rsidR="006F435E">
        <w:rPr>
          <w:rFonts w:ascii="Times New Roman" w:eastAsia="Times New Roman" w:hAnsi="Times New Roman" w:cs="Times New Roman"/>
        </w:rPr>
        <w:t xml:space="preserve">or lived in </w:t>
      </w:r>
      <w:r w:rsidRPr="291D8D16">
        <w:rPr>
          <w:rFonts w:ascii="Times New Roman" w:eastAsia="Times New Roman" w:hAnsi="Times New Roman" w:cs="Times New Roman"/>
        </w:rPr>
        <w:t xml:space="preserve">the region </w:t>
      </w:r>
      <w:r w:rsidR="006F435E">
        <w:rPr>
          <w:rFonts w:ascii="Times New Roman" w:eastAsia="Times New Roman" w:hAnsi="Times New Roman" w:cs="Times New Roman"/>
        </w:rPr>
        <w:t xml:space="preserve">pursuing </w:t>
      </w:r>
      <w:r w:rsidRPr="291D8D16">
        <w:rPr>
          <w:rFonts w:ascii="Times New Roman" w:eastAsia="Times New Roman" w:hAnsi="Times New Roman" w:cs="Times New Roman"/>
        </w:rPr>
        <w:t>liberty</w:t>
      </w:r>
    </w:p>
    <w:p w14:paraId="6300FBA3" w14:textId="2476579B" w:rsidR="355BA30D" w:rsidRDefault="2DF5549D" w:rsidP="00790741">
      <w:pPr>
        <w:pStyle w:val="ListParagraph"/>
        <w:numPr>
          <w:ilvl w:val="0"/>
          <w:numId w:val="8"/>
        </w:numPr>
        <w:spacing w:after="120"/>
        <w:ind w:left="360" w:right="-270"/>
        <w:rPr>
          <w:rFonts w:ascii="Times New Roman" w:eastAsia="Times New Roman" w:hAnsi="Times New Roman" w:cs="Times New Roman"/>
        </w:rPr>
      </w:pPr>
      <w:r w:rsidRPr="291D8D16">
        <w:rPr>
          <w:rFonts w:ascii="Times New Roman" w:eastAsia="Times New Roman" w:hAnsi="Times New Roman" w:cs="Times New Roman"/>
        </w:rPr>
        <w:t>Local abolitionists and Underground Railroad conductors who organized networks of resistance</w:t>
      </w:r>
    </w:p>
    <w:p w14:paraId="7AC29E3B" w14:textId="29986388" w:rsidR="355BA30D" w:rsidRDefault="2DF5549D" w:rsidP="00790741">
      <w:pPr>
        <w:pStyle w:val="ListParagraph"/>
        <w:numPr>
          <w:ilvl w:val="0"/>
          <w:numId w:val="8"/>
        </w:numPr>
        <w:spacing w:after="120"/>
        <w:ind w:left="360"/>
        <w:rPr>
          <w:rFonts w:ascii="Times New Roman" w:eastAsia="Times New Roman" w:hAnsi="Times New Roman" w:cs="Times New Roman"/>
        </w:rPr>
      </w:pPr>
      <w:r w:rsidRPr="291D8D16">
        <w:rPr>
          <w:rFonts w:ascii="Times New Roman" w:eastAsia="Times New Roman" w:hAnsi="Times New Roman" w:cs="Times New Roman"/>
        </w:rPr>
        <w:t>Black communities who sustained resilience, refuge, and leadership in the fight for freedom</w:t>
      </w:r>
    </w:p>
    <w:p w14:paraId="28B08CB4" w14:textId="5DFCB304" w:rsidR="355BA30D" w:rsidRDefault="2DF5549D" w:rsidP="00790741">
      <w:pPr>
        <w:pStyle w:val="ListParagraph"/>
        <w:numPr>
          <w:ilvl w:val="0"/>
          <w:numId w:val="8"/>
        </w:numPr>
        <w:spacing w:after="120"/>
        <w:ind w:left="360"/>
        <w:rPr>
          <w:rFonts w:ascii="Times New Roman" w:eastAsia="Times New Roman" w:hAnsi="Times New Roman" w:cs="Times New Roman"/>
        </w:rPr>
      </w:pPr>
      <w:r w:rsidRPr="291D8D16">
        <w:rPr>
          <w:rFonts w:ascii="Times New Roman" w:eastAsia="Times New Roman" w:hAnsi="Times New Roman" w:cs="Times New Roman"/>
        </w:rPr>
        <w:t>Faith communities and safe houses that provided protection and support for freedom journeys</w:t>
      </w:r>
    </w:p>
    <w:p w14:paraId="70BB0268" w14:textId="6D288476" w:rsidR="355BA30D" w:rsidRDefault="2DF5549D" w:rsidP="00790741">
      <w:pPr>
        <w:pStyle w:val="ListParagraph"/>
        <w:numPr>
          <w:ilvl w:val="0"/>
          <w:numId w:val="8"/>
        </w:numPr>
        <w:spacing w:after="120"/>
        <w:ind w:left="360"/>
        <w:rPr>
          <w:rFonts w:ascii="Times New Roman" w:eastAsia="Times New Roman" w:hAnsi="Times New Roman" w:cs="Times New Roman"/>
        </w:rPr>
      </w:pPr>
      <w:r w:rsidRPr="291D8D16">
        <w:rPr>
          <w:rFonts w:ascii="Times New Roman" w:eastAsia="Times New Roman" w:hAnsi="Times New Roman" w:cs="Times New Roman"/>
        </w:rPr>
        <w:t>The ongoing meaning of liberty and civic responsibility today</w:t>
      </w:r>
    </w:p>
    <w:p w14:paraId="458CF96A" w14:textId="3F4CE193" w:rsidR="355BA30D" w:rsidRDefault="002E02D2" w:rsidP="291D8D16">
      <w:pPr>
        <w:spacing w:after="120"/>
        <w:jc w:val="both"/>
        <w:rPr>
          <w:rFonts w:ascii="Times New Roman" w:eastAsia="Times New Roman" w:hAnsi="Times New Roman" w:cs="Times New Roman"/>
        </w:rPr>
      </w:pPr>
      <w:r>
        <w:rPr>
          <w:rFonts w:ascii="Times New Roman" w:eastAsia="Times New Roman" w:hAnsi="Times New Roman" w:cs="Times New Roman"/>
        </w:rPr>
        <w:t>If the grant is approved, t</w:t>
      </w:r>
      <w:r w:rsidR="2DF5549D" w:rsidRPr="291D8D16">
        <w:rPr>
          <w:rFonts w:ascii="Times New Roman" w:eastAsia="Times New Roman" w:hAnsi="Times New Roman" w:cs="Times New Roman"/>
        </w:rPr>
        <w:t>he exhibit</w:t>
      </w:r>
      <w:r>
        <w:rPr>
          <w:rFonts w:ascii="Times New Roman" w:eastAsia="Times New Roman" w:hAnsi="Times New Roman" w:cs="Times New Roman"/>
        </w:rPr>
        <w:t>s</w:t>
      </w:r>
      <w:r w:rsidR="2DF5549D" w:rsidRPr="291D8D16">
        <w:rPr>
          <w:rFonts w:ascii="Times New Roman" w:eastAsia="Times New Roman" w:hAnsi="Times New Roman" w:cs="Times New Roman"/>
        </w:rPr>
        <w:t xml:space="preserve"> will debut during a Juneteenth 2026 community event in Oxford</w:t>
      </w:r>
      <w:r w:rsidR="482C13CE" w:rsidRPr="291D8D16">
        <w:rPr>
          <w:rFonts w:ascii="Times New Roman" w:eastAsia="Times New Roman" w:hAnsi="Times New Roman" w:cs="Times New Roman"/>
        </w:rPr>
        <w:t>,</w:t>
      </w:r>
      <w:r w:rsidR="2DF5549D" w:rsidRPr="291D8D16">
        <w:rPr>
          <w:rFonts w:ascii="Times New Roman" w:eastAsia="Times New Roman" w:hAnsi="Times New Roman" w:cs="Times New Roman"/>
        </w:rPr>
        <w:t xml:space="preserve"> where visitors will engage with the stories through visual displays, short narrative readings, and facilitated dialogue centered on a guiding question:</w:t>
      </w:r>
      <w:r w:rsidR="3809D720" w:rsidRPr="291D8D16">
        <w:rPr>
          <w:rFonts w:ascii="Times New Roman" w:eastAsia="Times New Roman" w:hAnsi="Times New Roman" w:cs="Times New Roman"/>
        </w:rPr>
        <w:t xml:space="preserve"> </w:t>
      </w:r>
      <w:r w:rsidR="2DF5549D" w:rsidRPr="291D8D16">
        <w:rPr>
          <w:rFonts w:ascii="Times New Roman" w:eastAsia="Times New Roman" w:hAnsi="Times New Roman" w:cs="Times New Roman"/>
        </w:rPr>
        <w:t>“What does liberty require of us today?”</w:t>
      </w:r>
    </w:p>
    <w:p w14:paraId="7385E868" w14:textId="76E53616" w:rsidR="355BA30D" w:rsidRDefault="2DF5549D" w:rsidP="291D8D16">
      <w:pPr>
        <w:spacing w:after="120"/>
        <w:jc w:val="both"/>
        <w:rPr>
          <w:rFonts w:ascii="Times New Roman" w:eastAsia="Times New Roman" w:hAnsi="Times New Roman" w:cs="Times New Roman"/>
        </w:rPr>
      </w:pPr>
      <w:r w:rsidRPr="291D8D16">
        <w:rPr>
          <w:rFonts w:ascii="Times New Roman" w:eastAsia="Times New Roman" w:hAnsi="Times New Roman" w:cs="Times New Roman"/>
        </w:rPr>
        <w:lastRenderedPageBreak/>
        <w:t>By pairing local history with community conversation, the project encourages residents not only to learn about the past, but also to reflect on how the ideals of the Declaration of Independence continue to shape civic life today.</w:t>
      </w:r>
      <w:r w:rsidR="002E02D2">
        <w:rPr>
          <w:rFonts w:ascii="Times New Roman" w:eastAsia="Times New Roman" w:hAnsi="Times New Roman" w:cs="Times New Roman"/>
        </w:rPr>
        <w:t xml:space="preserve"> </w:t>
      </w:r>
      <w:r w:rsidRPr="291D8D16">
        <w:rPr>
          <w:rFonts w:ascii="Times New Roman" w:eastAsia="Times New Roman" w:hAnsi="Times New Roman" w:cs="Times New Roman"/>
        </w:rPr>
        <w:t xml:space="preserve">Following its launch, the exhibit will become a traveling educational resource, enabling Voices Underground </w:t>
      </w:r>
      <w:r w:rsidR="00790741">
        <w:rPr>
          <w:rFonts w:ascii="Times New Roman" w:eastAsia="Times New Roman" w:hAnsi="Times New Roman" w:cs="Times New Roman"/>
        </w:rPr>
        <w:t xml:space="preserve">and OAHA </w:t>
      </w:r>
      <w:r w:rsidRPr="291D8D16">
        <w:rPr>
          <w:rFonts w:ascii="Times New Roman" w:eastAsia="Times New Roman" w:hAnsi="Times New Roman" w:cs="Times New Roman"/>
        </w:rPr>
        <w:t>to bring these stories directly into classrooms and community spaces throughout Chester County.</w:t>
      </w:r>
    </w:p>
    <w:p w14:paraId="26D790A6" w14:textId="004AB720" w:rsidR="355BA30D" w:rsidRDefault="2DF5549D" w:rsidP="291D8D16">
      <w:pPr>
        <w:pStyle w:val="Heading1"/>
        <w:spacing w:before="0" w:after="120"/>
        <w:rPr>
          <w:rFonts w:ascii="Times New Roman" w:eastAsia="Times New Roman" w:hAnsi="Times New Roman" w:cs="Times New Roman"/>
          <w:b/>
          <w:bCs/>
          <w:color w:val="auto"/>
          <w:sz w:val="24"/>
          <w:szCs w:val="24"/>
        </w:rPr>
      </w:pPr>
      <w:r w:rsidRPr="291D8D16">
        <w:rPr>
          <w:rFonts w:ascii="Times New Roman" w:eastAsia="Times New Roman" w:hAnsi="Times New Roman" w:cs="Times New Roman"/>
          <w:b/>
          <w:bCs/>
          <w:color w:val="auto"/>
          <w:sz w:val="24"/>
          <w:szCs w:val="24"/>
        </w:rPr>
        <w:t>Community Impact</w:t>
      </w:r>
    </w:p>
    <w:p w14:paraId="11F3B6AE" w14:textId="20D79EE5" w:rsidR="355BA30D" w:rsidRDefault="2DF5549D" w:rsidP="291D8D16">
      <w:pPr>
        <w:spacing w:after="120"/>
        <w:jc w:val="both"/>
        <w:rPr>
          <w:rFonts w:ascii="Times New Roman" w:eastAsia="Times New Roman" w:hAnsi="Times New Roman" w:cs="Times New Roman"/>
        </w:rPr>
      </w:pPr>
      <w:r w:rsidRPr="291D8D16">
        <w:rPr>
          <w:rFonts w:ascii="Times New Roman" w:eastAsia="Times New Roman" w:hAnsi="Times New Roman" w:cs="Times New Roman"/>
        </w:rPr>
        <w:t>This project will create meaningful opportunities for residents to connect local history to national democratic ideals during the America250 commemoration.</w:t>
      </w:r>
    </w:p>
    <w:p w14:paraId="7EF74599" w14:textId="0F52A7F7" w:rsidR="355BA30D" w:rsidRDefault="2DF5549D" w:rsidP="291D8D16">
      <w:pPr>
        <w:spacing w:after="120"/>
        <w:rPr>
          <w:rFonts w:ascii="Times New Roman" w:eastAsia="Times New Roman" w:hAnsi="Times New Roman" w:cs="Times New Roman"/>
        </w:rPr>
      </w:pPr>
      <w:r w:rsidRPr="291D8D16">
        <w:rPr>
          <w:rFonts w:ascii="Times New Roman" w:eastAsia="Times New Roman" w:hAnsi="Times New Roman" w:cs="Times New Roman"/>
        </w:rPr>
        <w:t>Specifically, the initiative will:</w:t>
      </w:r>
    </w:p>
    <w:p w14:paraId="0DB3191C" w14:textId="628AE1C7" w:rsidR="355BA30D" w:rsidRDefault="2DF5549D" w:rsidP="291D8D16">
      <w:pPr>
        <w:pStyle w:val="ListParagraph"/>
        <w:numPr>
          <w:ilvl w:val="0"/>
          <w:numId w:val="7"/>
        </w:numPr>
        <w:spacing w:after="120"/>
        <w:rPr>
          <w:rFonts w:ascii="Times New Roman" w:eastAsia="Times New Roman" w:hAnsi="Times New Roman" w:cs="Times New Roman"/>
        </w:rPr>
      </w:pPr>
      <w:r w:rsidRPr="291D8D16">
        <w:rPr>
          <w:rFonts w:ascii="Times New Roman" w:eastAsia="Times New Roman" w:hAnsi="Times New Roman" w:cs="Times New Roman"/>
        </w:rPr>
        <w:t>Illuminate Chester County’s role in the national struggle for freedom, connecting local stories to the broader history of the United States</w:t>
      </w:r>
    </w:p>
    <w:p w14:paraId="4CEF242F" w14:textId="2103636C" w:rsidR="355BA30D" w:rsidRDefault="2DF5549D" w:rsidP="291D8D16">
      <w:pPr>
        <w:pStyle w:val="ListParagraph"/>
        <w:numPr>
          <w:ilvl w:val="0"/>
          <w:numId w:val="7"/>
        </w:numPr>
        <w:spacing w:after="120"/>
        <w:rPr>
          <w:rFonts w:ascii="Times New Roman" w:eastAsia="Times New Roman" w:hAnsi="Times New Roman" w:cs="Times New Roman"/>
        </w:rPr>
      </w:pPr>
      <w:r w:rsidRPr="291D8D16">
        <w:rPr>
          <w:rFonts w:ascii="Times New Roman" w:eastAsia="Times New Roman" w:hAnsi="Times New Roman" w:cs="Times New Roman"/>
        </w:rPr>
        <w:t>Encourage civic reflection on the ideals of the Declaration of Independence and their meaning in contemporary communities</w:t>
      </w:r>
    </w:p>
    <w:p w14:paraId="52374B46" w14:textId="56A82C19" w:rsidR="355BA30D" w:rsidRDefault="2DF5549D" w:rsidP="291D8D16">
      <w:pPr>
        <w:pStyle w:val="ListParagraph"/>
        <w:numPr>
          <w:ilvl w:val="0"/>
          <w:numId w:val="7"/>
        </w:numPr>
        <w:spacing w:after="120"/>
        <w:rPr>
          <w:rFonts w:ascii="Times New Roman" w:eastAsia="Times New Roman" w:hAnsi="Times New Roman" w:cs="Times New Roman"/>
        </w:rPr>
      </w:pPr>
      <w:r w:rsidRPr="291D8D16">
        <w:rPr>
          <w:rFonts w:ascii="Times New Roman" w:eastAsia="Times New Roman" w:hAnsi="Times New Roman" w:cs="Times New Roman"/>
        </w:rPr>
        <w:t>Highlight the leadership and contributions of Black communities and abolitionists, whose roles are often underrepresented in traditional narratives</w:t>
      </w:r>
    </w:p>
    <w:p w14:paraId="3A3F5E9E" w14:textId="37A8BBAB" w:rsidR="355BA30D" w:rsidRDefault="2DF5549D" w:rsidP="291D8D16">
      <w:pPr>
        <w:pStyle w:val="ListParagraph"/>
        <w:numPr>
          <w:ilvl w:val="0"/>
          <w:numId w:val="7"/>
        </w:numPr>
        <w:spacing w:after="120"/>
        <w:rPr>
          <w:rFonts w:ascii="Times New Roman" w:eastAsia="Times New Roman" w:hAnsi="Times New Roman" w:cs="Times New Roman"/>
        </w:rPr>
      </w:pPr>
      <w:r w:rsidRPr="291D8D16">
        <w:rPr>
          <w:rFonts w:ascii="Times New Roman" w:eastAsia="Times New Roman" w:hAnsi="Times New Roman" w:cs="Times New Roman"/>
        </w:rPr>
        <w:t>Provide engaging educational resources for students, supporting history and civics learning</w:t>
      </w:r>
    </w:p>
    <w:p w14:paraId="3444A940" w14:textId="241D920A" w:rsidR="355BA30D" w:rsidRDefault="2DF5549D" w:rsidP="291D8D16">
      <w:pPr>
        <w:pStyle w:val="ListParagraph"/>
        <w:numPr>
          <w:ilvl w:val="0"/>
          <w:numId w:val="7"/>
        </w:numPr>
        <w:spacing w:after="120"/>
        <w:rPr>
          <w:rFonts w:ascii="Times New Roman" w:eastAsia="Times New Roman" w:hAnsi="Times New Roman" w:cs="Times New Roman"/>
        </w:rPr>
      </w:pPr>
      <w:r w:rsidRPr="291D8D16">
        <w:rPr>
          <w:rFonts w:ascii="Times New Roman" w:eastAsia="Times New Roman" w:hAnsi="Times New Roman" w:cs="Times New Roman"/>
        </w:rPr>
        <w:t>Strengthen community dialogue through public storytelling, historical interpretation, and facilitated conversations</w:t>
      </w:r>
    </w:p>
    <w:p w14:paraId="77587FC3" w14:textId="36C0632F" w:rsidR="355BA30D" w:rsidRDefault="2DF5549D" w:rsidP="291D8D16">
      <w:pPr>
        <w:pStyle w:val="Heading1"/>
        <w:spacing w:before="0" w:after="120"/>
        <w:rPr>
          <w:rFonts w:ascii="Times New Roman" w:eastAsia="Times New Roman" w:hAnsi="Times New Roman" w:cs="Times New Roman"/>
          <w:b/>
          <w:bCs/>
          <w:color w:val="auto"/>
          <w:sz w:val="24"/>
          <w:szCs w:val="24"/>
        </w:rPr>
      </w:pPr>
      <w:r w:rsidRPr="291D8D16">
        <w:rPr>
          <w:rFonts w:ascii="Times New Roman" w:eastAsia="Times New Roman" w:hAnsi="Times New Roman" w:cs="Times New Roman"/>
          <w:b/>
          <w:bCs/>
          <w:color w:val="auto"/>
          <w:sz w:val="24"/>
          <w:szCs w:val="24"/>
        </w:rPr>
        <w:t>Project Timeline</w:t>
      </w:r>
    </w:p>
    <w:p w14:paraId="73BC580A" w14:textId="2C2B5C1A" w:rsidR="6B85E6C9" w:rsidRDefault="6B85E6C9" w:rsidP="291D8D16">
      <w:pPr>
        <w:spacing w:after="120"/>
      </w:pPr>
      <w:r w:rsidRPr="291D8D16">
        <w:rPr>
          <w:rFonts w:ascii="Times New Roman" w:eastAsia="Times New Roman" w:hAnsi="Times New Roman" w:cs="Times New Roman"/>
          <w:b/>
          <w:bCs/>
        </w:rPr>
        <w:t>April-May 2026</w:t>
      </w:r>
    </w:p>
    <w:p w14:paraId="47959772" w14:textId="771488F4" w:rsidR="355BA30D" w:rsidRDefault="2DF5549D" w:rsidP="291D8D16">
      <w:pPr>
        <w:pStyle w:val="ListParagraph"/>
        <w:numPr>
          <w:ilvl w:val="0"/>
          <w:numId w:val="6"/>
        </w:numPr>
        <w:spacing w:after="120"/>
        <w:rPr>
          <w:rFonts w:ascii="Times New Roman" w:eastAsia="Times New Roman" w:hAnsi="Times New Roman" w:cs="Times New Roman"/>
        </w:rPr>
      </w:pPr>
      <w:r w:rsidRPr="291D8D16">
        <w:rPr>
          <w:rFonts w:ascii="Times New Roman" w:eastAsia="Times New Roman" w:hAnsi="Times New Roman" w:cs="Times New Roman"/>
        </w:rPr>
        <w:t>Research consolidation and content development</w:t>
      </w:r>
    </w:p>
    <w:p w14:paraId="2E545A43" w14:textId="624A4D1E" w:rsidR="355BA30D" w:rsidRDefault="2DF5549D" w:rsidP="291D8D16">
      <w:pPr>
        <w:pStyle w:val="ListParagraph"/>
        <w:numPr>
          <w:ilvl w:val="0"/>
          <w:numId w:val="6"/>
        </w:numPr>
        <w:spacing w:after="120"/>
        <w:rPr>
          <w:rFonts w:ascii="Times New Roman" w:eastAsia="Times New Roman" w:hAnsi="Times New Roman" w:cs="Times New Roman"/>
        </w:rPr>
      </w:pPr>
      <w:r w:rsidRPr="291D8D16">
        <w:rPr>
          <w:rFonts w:ascii="Times New Roman" w:eastAsia="Times New Roman" w:hAnsi="Times New Roman" w:cs="Times New Roman"/>
        </w:rPr>
        <w:t>Exhibit narrative writing and graphic design</w:t>
      </w:r>
    </w:p>
    <w:p w14:paraId="6765A8BF" w14:textId="784D7A83" w:rsidR="355BA30D" w:rsidRDefault="2DF5549D" w:rsidP="291D8D16">
      <w:pPr>
        <w:pStyle w:val="ListParagraph"/>
        <w:numPr>
          <w:ilvl w:val="0"/>
          <w:numId w:val="6"/>
        </w:numPr>
        <w:spacing w:after="120"/>
        <w:rPr>
          <w:rFonts w:ascii="Times New Roman" w:eastAsia="Times New Roman" w:hAnsi="Times New Roman" w:cs="Times New Roman"/>
        </w:rPr>
      </w:pPr>
      <w:r w:rsidRPr="291D8D16">
        <w:rPr>
          <w:rFonts w:ascii="Times New Roman" w:eastAsia="Times New Roman" w:hAnsi="Times New Roman" w:cs="Times New Roman"/>
        </w:rPr>
        <w:t>Coordination with historical and community partners</w:t>
      </w:r>
    </w:p>
    <w:p w14:paraId="569E79D6" w14:textId="70988849" w:rsidR="355BA30D" w:rsidRDefault="0D0B5181" w:rsidP="291D8D16">
      <w:pPr>
        <w:spacing w:after="120"/>
        <w:rPr>
          <w:rFonts w:ascii="Times New Roman" w:eastAsia="Times New Roman" w:hAnsi="Times New Roman" w:cs="Times New Roman"/>
          <w:b/>
          <w:bCs/>
        </w:rPr>
      </w:pPr>
      <w:r w:rsidRPr="291D8D16">
        <w:rPr>
          <w:rFonts w:ascii="Times New Roman" w:eastAsia="Times New Roman" w:hAnsi="Times New Roman" w:cs="Times New Roman"/>
          <w:b/>
          <w:bCs/>
        </w:rPr>
        <w:t>May 2026</w:t>
      </w:r>
    </w:p>
    <w:p w14:paraId="768FAA64" w14:textId="31CCE4CA" w:rsidR="355BA30D" w:rsidRDefault="0D0B5181" w:rsidP="291D8D16">
      <w:pPr>
        <w:pStyle w:val="ListParagraph"/>
        <w:numPr>
          <w:ilvl w:val="0"/>
          <w:numId w:val="1"/>
        </w:numPr>
        <w:spacing w:after="120"/>
        <w:rPr>
          <w:rFonts w:ascii="Times New Roman" w:eastAsia="Times New Roman" w:hAnsi="Times New Roman" w:cs="Times New Roman"/>
        </w:rPr>
      </w:pPr>
      <w:r w:rsidRPr="291D8D16">
        <w:rPr>
          <w:rFonts w:ascii="Times New Roman" w:eastAsia="Times New Roman" w:hAnsi="Times New Roman" w:cs="Times New Roman"/>
        </w:rPr>
        <w:t>Design exhibit panels</w:t>
      </w:r>
    </w:p>
    <w:p w14:paraId="35DD4222" w14:textId="47E1BEB1" w:rsidR="355BA30D" w:rsidRDefault="0D0B5181" w:rsidP="291D8D16">
      <w:pPr>
        <w:pStyle w:val="ListParagraph"/>
        <w:numPr>
          <w:ilvl w:val="0"/>
          <w:numId w:val="1"/>
        </w:numPr>
        <w:spacing w:after="120"/>
        <w:rPr>
          <w:rFonts w:ascii="Times New Roman" w:eastAsia="Times New Roman" w:hAnsi="Times New Roman" w:cs="Times New Roman"/>
        </w:rPr>
      </w:pPr>
      <w:r w:rsidRPr="291D8D16">
        <w:rPr>
          <w:rFonts w:ascii="Times New Roman" w:eastAsia="Times New Roman" w:hAnsi="Times New Roman" w:cs="Times New Roman"/>
        </w:rPr>
        <w:t>Print panels</w:t>
      </w:r>
    </w:p>
    <w:p w14:paraId="093915C7" w14:textId="405F6E71" w:rsidR="355BA30D" w:rsidRDefault="2DF5549D" w:rsidP="291D8D16">
      <w:pPr>
        <w:spacing w:after="120"/>
        <w:rPr>
          <w:rFonts w:ascii="Times New Roman" w:eastAsia="Times New Roman" w:hAnsi="Times New Roman" w:cs="Times New Roman"/>
          <w:b/>
          <w:bCs/>
        </w:rPr>
      </w:pPr>
      <w:r w:rsidRPr="291D8D16">
        <w:rPr>
          <w:rFonts w:ascii="Times New Roman" w:eastAsia="Times New Roman" w:hAnsi="Times New Roman" w:cs="Times New Roman"/>
          <w:b/>
          <w:bCs/>
        </w:rPr>
        <w:t>June 2026</w:t>
      </w:r>
    </w:p>
    <w:p w14:paraId="50C1A8E5" w14:textId="7068DF56" w:rsidR="355BA30D" w:rsidRDefault="2DF5549D" w:rsidP="291D8D16">
      <w:pPr>
        <w:pStyle w:val="ListParagraph"/>
        <w:numPr>
          <w:ilvl w:val="0"/>
          <w:numId w:val="5"/>
        </w:numPr>
        <w:spacing w:after="120"/>
        <w:rPr>
          <w:rFonts w:ascii="Times New Roman" w:eastAsia="Times New Roman" w:hAnsi="Times New Roman" w:cs="Times New Roman"/>
        </w:rPr>
      </w:pPr>
      <w:r w:rsidRPr="291D8D16">
        <w:rPr>
          <w:rFonts w:ascii="Times New Roman" w:eastAsia="Times New Roman" w:hAnsi="Times New Roman" w:cs="Times New Roman"/>
        </w:rPr>
        <w:t>Public debut of the exhibit during a Juneteenth community event</w:t>
      </w:r>
    </w:p>
    <w:p w14:paraId="1E2EACBD" w14:textId="5E0B5178" w:rsidR="355BA30D" w:rsidRDefault="2DF5549D" w:rsidP="291D8D16">
      <w:pPr>
        <w:spacing w:after="120"/>
        <w:rPr>
          <w:rFonts w:ascii="Times New Roman" w:eastAsia="Times New Roman" w:hAnsi="Times New Roman" w:cs="Times New Roman"/>
          <w:b/>
          <w:bCs/>
        </w:rPr>
      </w:pPr>
      <w:r w:rsidRPr="291D8D16">
        <w:rPr>
          <w:rFonts w:ascii="Times New Roman" w:eastAsia="Times New Roman" w:hAnsi="Times New Roman" w:cs="Times New Roman"/>
          <w:b/>
          <w:bCs/>
        </w:rPr>
        <w:t>Summer – Fall 2026</w:t>
      </w:r>
    </w:p>
    <w:p w14:paraId="246FA8EF" w14:textId="0CA1DCB0" w:rsidR="355BA30D" w:rsidRDefault="2DF5549D" w:rsidP="291D8D16">
      <w:pPr>
        <w:pStyle w:val="ListParagraph"/>
        <w:numPr>
          <w:ilvl w:val="0"/>
          <w:numId w:val="4"/>
        </w:numPr>
        <w:spacing w:after="120"/>
        <w:rPr>
          <w:rFonts w:ascii="Times New Roman" w:eastAsia="Times New Roman" w:hAnsi="Times New Roman" w:cs="Times New Roman"/>
        </w:rPr>
      </w:pPr>
      <w:r w:rsidRPr="291D8D16">
        <w:rPr>
          <w:rFonts w:ascii="Times New Roman" w:eastAsia="Times New Roman" w:hAnsi="Times New Roman" w:cs="Times New Roman"/>
        </w:rPr>
        <w:t xml:space="preserve">Traveling exhibit hosted at schools, libraries, and civic venues </w:t>
      </w:r>
      <w:r w:rsidR="00790741">
        <w:rPr>
          <w:rFonts w:ascii="Times New Roman" w:eastAsia="Times New Roman" w:hAnsi="Times New Roman" w:cs="Times New Roman"/>
        </w:rPr>
        <w:t xml:space="preserve">in Oxford and communities in </w:t>
      </w:r>
      <w:r w:rsidRPr="291D8D16">
        <w:rPr>
          <w:rFonts w:ascii="Times New Roman" w:eastAsia="Times New Roman" w:hAnsi="Times New Roman" w:cs="Times New Roman"/>
        </w:rPr>
        <w:t>southern Chester County</w:t>
      </w:r>
    </w:p>
    <w:p w14:paraId="2FABAD67" w14:textId="4DF0A00B" w:rsidR="355BA30D" w:rsidRDefault="2DF5549D" w:rsidP="291D8D16">
      <w:pPr>
        <w:pStyle w:val="ListParagraph"/>
        <w:numPr>
          <w:ilvl w:val="0"/>
          <w:numId w:val="4"/>
        </w:numPr>
        <w:spacing w:after="120"/>
        <w:rPr>
          <w:rFonts w:ascii="Times New Roman" w:eastAsia="Times New Roman" w:hAnsi="Times New Roman" w:cs="Times New Roman"/>
        </w:rPr>
      </w:pPr>
      <w:r w:rsidRPr="291D8D16">
        <w:rPr>
          <w:rFonts w:ascii="Times New Roman" w:eastAsia="Times New Roman" w:hAnsi="Times New Roman" w:cs="Times New Roman"/>
        </w:rPr>
        <w:t>Community storytelling programs and educational presentations</w:t>
      </w:r>
    </w:p>
    <w:p w14:paraId="6AE83E21" w14:textId="2B4E3F27" w:rsidR="355BA30D" w:rsidRDefault="2DF5549D" w:rsidP="291D8D16">
      <w:pPr>
        <w:pStyle w:val="Heading1"/>
        <w:spacing w:before="0" w:after="120"/>
        <w:rPr>
          <w:rFonts w:ascii="Times New Roman" w:eastAsia="Times New Roman" w:hAnsi="Times New Roman" w:cs="Times New Roman"/>
          <w:b/>
          <w:bCs/>
          <w:color w:val="auto"/>
          <w:sz w:val="24"/>
          <w:szCs w:val="24"/>
        </w:rPr>
      </w:pPr>
      <w:r w:rsidRPr="291D8D16">
        <w:rPr>
          <w:rFonts w:ascii="Times New Roman" w:eastAsia="Times New Roman" w:hAnsi="Times New Roman" w:cs="Times New Roman"/>
          <w:b/>
          <w:bCs/>
          <w:color w:val="auto"/>
          <w:sz w:val="24"/>
          <w:szCs w:val="24"/>
        </w:rPr>
        <w:lastRenderedPageBreak/>
        <w:t>Partnerships</w:t>
      </w:r>
    </w:p>
    <w:p w14:paraId="2EA41CD2" w14:textId="28E6EAD0" w:rsidR="355BA30D" w:rsidRDefault="2DF5549D" w:rsidP="00321F28">
      <w:pPr>
        <w:spacing w:after="120"/>
        <w:jc w:val="both"/>
        <w:rPr>
          <w:rFonts w:ascii="Times New Roman" w:eastAsia="Times New Roman" w:hAnsi="Times New Roman" w:cs="Times New Roman"/>
        </w:rPr>
      </w:pPr>
      <w:r w:rsidRPr="291D8D16">
        <w:rPr>
          <w:rFonts w:ascii="Times New Roman" w:eastAsia="Times New Roman" w:hAnsi="Times New Roman" w:cs="Times New Roman"/>
        </w:rPr>
        <w:t xml:space="preserve">Voices Underground </w:t>
      </w:r>
      <w:r w:rsidR="002E02D2">
        <w:rPr>
          <w:rFonts w:ascii="Times New Roman" w:eastAsia="Times New Roman" w:hAnsi="Times New Roman" w:cs="Times New Roman"/>
        </w:rPr>
        <w:t xml:space="preserve">and OAHA </w:t>
      </w:r>
      <w:r w:rsidRPr="291D8D16">
        <w:rPr>
          <w:rFonts w:ascii="Times New Roman" w:eastAsia="Times New Roman" w:hAnsi="Times New Roman" w:cs="Times New Roman"/>
        </w:rPr>
        <w:t>will collaborate with a network of community partners to ensure the project reaches a broad and diverse audience. Potential partners include:</w:t>
      </w:r>
    </w:p>
    <w:p w14:paraId="0D3E3B53" w14:textId="0FFA2EDF" w:rsidR="355BA30D" w:rsidRDefault="2DF5549D" w:rsidP="291D8D16">
      <w:pPr>
        <w:pStyle w:val="ListParagraph"/>
        <w:numPr>
          <w:ilvl w:val="0"/>
          <w:numId w:val="3"/>
        </w:numPr>
        <w:spacing w:after="120"/>
        <w:rPr>
          <w:rFonts w:ascii="Times New Roman" w:eastAsia="Times New Roman" w:hAnsi="Times New Roman" w:cs="Times New Roman"/>
        </w:rPr>
      </w:pPr>
      <w:r w:rsidRPr="291D8D16">
        <w:rPr>
          <w:rFonts w:ascii="Times New Roman" w:eastAsia="Times New Roman" w:hAnsi="Times New Roman" w:cs="Times New Roman"/>
        </w:rPr>
        <w:t>Local schools and educators</w:t>
      </w:r>
    </w:p>
    <w:p w14:paraId="39454601" w14:textId="26729650" w:rsidR="355BA30D" w:rsidRDefault="2DF5549D" w:rsidP="291D8D16">
      <w:pPr>
        <w:pStyle w:val="ListParagraph"/>
        <w:numPr>
          <w:ilvl w:val="0"/>
          <w:numId w:val="3"/>
        </w:numPr>
        <w:spacing w:after="120"/>
        <w:rPr>
          <w:rFonts w:ascii="Times New Roman" w:eastAsia="Times New Roman" w:hAnsi="Times New Roman" w:cs="Times New Roman"/>
        </w:rPr>
      </w:pPr>
      <w:r w:rsidRPr="291D8D16">
        <w:rPr>
          <w:rFonts w:ascii="Times New Roman" w:eastAsia="Times New Roman" w:hAnsi="Times New Roman" w:cs="Times New Roman"/>
        </w:rPr>
        <w:t>Community and faith-based organizations</w:t>
      </w:r>
    </w:p>
    <w:p w14:paraId="4BC56487" w14:textId="7AACCE1C" w:rsidR="355BA30D" w:rsidRDefault="2DF5549D" w:rsidP="291D8D16">
      <w:pPr>
        <w:pStyle w:val="ListParagraph"/>
        <w:numPr>
          <w:ilvl w:val="0"/>
          <w:numId w:val="3"/>
        </w:numPr>
        <w:spacing w:after="120"/>
        <w:rPr>
          <w:rFonts w:ascii="Times New Roman" w:eastAsia="Times New Roman" w:hAnsi="Times New Roman" w:cs="Times New Roman"/>
        </w:rPr>
      </w:pPr>
      <w:r w:rsidRPr="291D8D16">
        <w:rPr>
          <w:rFonts w:ascii="Times New Roman" w:eastAsia="Times New Roman" w:hAnsi="Times New Roman" w:cs="Times New Roman"/>
        </w:rPr>
        <w:t>Juneteenth celebration partners</w:t>
      </w:r>
      <w:r w:rsidR="7F459253" w:rsidRPr="291D8D16">
        <w:rPr>
          <w:rFonts w:ascii="Times New Roman" w:eastAsia="Times New Roman" w:hAnsi="Times New Roman" w:cs="Times New Roman"/>
        </w:rPr>
        <w:t xml:space="preserve"> </w:t>
      </w:r>
    </w:p>
    <w:p w14:paraId="6D70B786" w14:textId="1DCE0A61" w:rsidR="355BA30D" w:rsidRDefault="2DF5549D" w:rsidP="291D8D16">
      <w:pPr>
        <w:pStyle w:val="ListParagraph"/>
        <w:numPr>
          <w:ilvl w:val="0"/>
          <w:numId w:val="3"/>
        </w:numPr>
        <w:spacing w:after="120"/>
        <w:rPr>
          <w:rFonts w:ascii="Times New Roman" w:eastAsia="Times New Roman" w:hAnsi="Times New Roman" w:cs="Times New Roman"/>
        </w:rPr>
      </w:pPr>
      <w:r w:rsidRPr="291D8D16">
        <w:rPr>
          <w:rFonts w:ascii="Times New Roman" w:eastAsia="Times New Roman" w:hAnsi="Times New Roman" w:cs="Times New Roman"/>
        </w:rPr>
        <w:t>Libraries and civic institutions throughout southern Chester County</w:t>
      </w:r>
    </w:p>
    <w:p w14:paraId="614D76C2" w14:textId="65E5C657" w:rsidR="355BA30D" w:rsidRDefault="2DF5549D" w:rsidP="291D8D16">
      <w:pPr>
        <w:spacing w:after="120"/>
        <w:rPr>
          <w:rFonts w:ascii="Times New Roman" w:eastAsia="Times New Roman" w:hAnsi="Times New Roman" w:cs="Times New Roman"/>
        </w:rPr>
      </w:pPr>
      <w:r w:rsidRPr="291D8D16">
        <w:rPr>
          <w:rFonts w:ascii="Times New Roman" w:eastAsia="Times New Roman" w:hAnsi="Times New Roman" w:cs="Times New Roman"/>
        </w:rPr>
        <w:t>These partnerships will strengthen the project’s historical accuracy, educational reach, and community engagement.</w:t>
      </w:r>
    </w:p>
    <w:p w14:paraId="16B7EEF8" w14:textId="77777777" w:rsidR="00790741" w:rsidRDefault="00790741" w:rsidP="291D8D16">
      <w:pPr>
        <w:pStyle w:val="Heading1"/>
        <w:spacing w:before="0" w:after="120"/>
        <w:rPr>
          <w:rFonts w:ascii="Times New Roman" w:eastAsia="Times New Roman" w:hAnsi="Times New Roman" w:cs="Times New Roman"/>
          <w:b/>
          <w:bCs/>
          <w:color w:val="auto"/>
          <w:sz w:val="24"/>
          <w:szCs w:val="24"/>
        </w:rPr>
      </w:pPr>
    </w:p>
    <w:p w14:paraId="6E94E013" w14:textId="526C103E" w:rsidR="355BA30D" w:rsidRDefault="2DF5549D" w:rsidP="291D8D16">
      <w:pPr>
        <w:pStyle w:val="Heading1"/>
        <w:spacing w:before="0" w:after="120"/>
        <w:rPr>
          <w:rFonts w:ascii="Times New Roman" w:eastAsia="Times New Roman" w:hAnsi="Times New Roman" w:cs="Times New Roman"/>
          <w:b/>
          <w:bCs/>
          <w:color w:val="auto"/>
          <w:sz w:val="24"/>
          <w:szCs w:val="24"/>
        </w:rPr>
      </w:pPr>
      <w:r w:rsidRPr="291D8D16">
        <w:rPr>
          <w:rFonts w:ascii="Times New Roman" w:eastAsia="Times New Roman" w:hAnsi="Times New Roman" w:cs="Times New Roman"/>
          <w:b/>
          <w:bCs/>
          <w:color w:val="auto"/>
          <w:sz w:val="24"/>
          <w:szCs w:val="24"/>
        </w:rPr>
        <w:t>Budget Overview</w:t>
      </w:r>
    </w:p>
    <w:p w14:paraId="75B23EBD" w14:textId="77777777" w:rsidR="007F2AD3" w:rsidRPr="007F2AD3" w:rsidRDefault="007F2AD3" w:rsidP="007F2AD3">
      <w:pPr>
        <w:spacing w:after="120"/>
        <w:rPr>
          <w:rFonts w:ascii="Times New Roman" w:eastAsia="Times New Roman" w:hAnsi="Times New Roman" w:cs="Times New Roman"/>
          <w:b/>
          <w:bCs/>
        </w:rPr>
      </w:pPr>
      <w:r w:rsidRPr="007F2AD3">
        <w:rPr>
          <w:rFonts w:ascii="Times New Roman" w:eastAsia="Times New Roman" w:hAnsi="Times New Roman" w:cs="Times New Roman"/>
          <w:b/>
          <w:bCs/>
        </w:rPr>
        <w:t>Expenses</w:t>
      </w:r>
    </w:p>
    <w:tbl>
      <w:tblPr>
        <w:tblW w:w="0" w:type="auto"/>
        <w:tblCellMar>
          <w:left w:w="0" w:type="dxa"/>
          <w:right w:w="0" w:type="dxa"/>
        </w:tblCellMar>
        <w:tblLook w:val="04A0" w:firstRow="1" w:lastRow="0" w:firstColumn="1" w:lastColumn="0" w:noHBand="0" w:noVBand="1"/>
      </w:tblPr>
      <w:tblGrid>
        <w:gridCol w:w="7097"/>
        <w:gridCol w:w="2243"/>
      </w:tblGrid>
      <w:tr w:rsidR="002E02D2" w:rsidRPr="007F2AD3" w14:paraId="41976D3C" w14:textId="77777777" w:rsidTr="003530A7">
        <w:tc>
          <w:tcPr>
            <w:tcW w:w="7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1DC59B" w14:textId="6AF6042F"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Exhibit content research (OAHA Admin)</w:t>
            </w: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32A958" w14:textId="7B0B7A54"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$2,000</w:t>
            </w:r>
          </w:p>
        </w:tc>
      </w:tr>
      <w:tr w:rsidR="002E02D2" w:rsidRPr="007F2AD3" w14:paraId="300E8963" w14:textId="77777777" w:rsidTr="003530A7">
        <w:tc>
          <w:tcPr>
            <w:tcW w:w="7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66F96" w14:textId="59A779C8"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Exhibit design and graphic production (VU Admin)</w:t>
            </w:r>
          </w:p>
        </w:tc>
        <w:tc>
          <w:tcPr>
            <w:tcW w:w="2243" w:type="dxa"/>
            <w:tcBorders>
              <w:top w:val="nil"/>
              <w:left w:val="nil"/>
              <w:bottom w:val="single" w:sz="8" w:space="0" w:color="auto"/>
              <w:right w:val="single" w:sz="8" w:space="0" w:color="auto"/>
            </w:tcBorders>
            <w:tcMar>
              <w:top w:w="0" w:type="dxa"/>
              <w:left w:w="108" w:type="dxa"/>
              <w:bottom w:w="0" w:type="dxa"/>
              <w:right w:w="108" w:type="dxa"/>
            </w:tcMar>
          </w:tcPr>
          <w:p w14:paraId="4E33B0B2" w14:textId="08F7CC5F"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$2,500</w:t>
            </w:r>
          </w:p>
        </w:tc>
      </w:tr>
      <w:tr w:rsidR="002E02D2" w:rsidRPr="007F2AD3" w14:paraId="0A7C4738" w14:textId="77777777" w:rsidTr="003530A7">
        <w:tc>
          <w:tcPr>
            <w:tcW w:w="7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963F2" w14:textId="24BD4DC8"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Printing and fabrication of retractable exhibit displays w/cases (12-15)</w:t>
            </w:r>
          </w:p>
        </w:tc>
        <w:tc>
          <w:tcPr>
            <w:tcW w:w="2243" w:type="dxa"/>
            <w:tcBorders>
              <w:top w:val="nil"/>
              <w:left w:val="nil"/>
              <w:bottom w:val="single" w:sz="8" w:space="0" w:color="auto"/>
              <w:right w:val="single" w:sz="8" w:space="0" w:color="auto"/>
            </w:tcBorders>
            <w:tcMar>
              <w:top w:w="0" w:type="dxa"/>
              <w:left w:w="108" w:type="dxa"/>
              <w:bottom w:w="0" w:type="dxa"/>
              <w:right w:w="108" w:type="dxa"/>
            </w:tcMar>
          </w:tcPr>
          <w:p w14:paraId="3B3C119B" w14:textId="0D5DB2B3"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$3,000</w:t>
            </w:r>
          </w:p>
        </w:tc>
      </w:tr>
      <w:tr w:rsidR="002E02D2" w:rsidRPr="007F2AD3" w14:paraId="22F791C5" w14:textId="77777777" w:rsidTr="003530A7">
        <w:tc>
          <w:tcPr>
            <w:tcW w:w="7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4F600" w14:textId="4D6C2CC7"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Educational materials, program development and facilitation &amp; development (i.e., facilitator honorariums, docent scripts, trivia sheets, coloring pages, supplemental books, props, refreshments, etc.)</w:t>
            </w:r>
          </w:p>
        </w:tc>
        <w:tc>
          <w:tcPr>
            <w:tcW w:w="2243" w:type="dxa"/>
            <w:tcBorders>
              <w:top w:val="nil"/>
              <w:left w:val="nil"/>
              <w:bottom w:val="single" w:sz="8" w:space="0" w:color="auto"/>
              <w:right w:val="single" w:sz="8" w:space="0" w:color="auto"/>
            </w:tcBorders>
            <w:tcMar>
              <w:top w:w="0" w:type="dxa"/>
              <w:left w:w="108" w:type="dxa"/>
              <w:bottom w:w="0" w:type="dxa"/>
              <w:right w:w="108" w:type="dxa"/>
            </w:tcMar>
          </w:tcPr>
          <w:p w14:paraId="49FEB9F7" w14:textId="77777777" w:rsidR="002E02D2" w:rsidRDefault="002E02D2" w:rsidP="002E02D2">
            <w:pPr>
              <w:pStyle w:val="NormalWeb"/>
              <w:spacing w:after="0"/>
              <w:rPr>
                <w:rFonts w:ascii="Aptos" w:hAnsi="Aptos" w:cs="Segoe UI"/>
                <w:color w:val="242424"/>
              </w:rPr>
            </w:pPr>
            <w:r>
              <w:rPr>
                <w:rFonts w:ascii="Aptos" w:hAnsi="Aptos" w:cs="Segoe UI"/>
                <w:color w:val="242424"/>
              </w:rPr>
              <w:t>$2,000</w:t>
            </w:r>
          </w:p>
          <w:p w14:paraId="4C31133E" w14:textId="77777777" w:rsidR="002E02D2" w:rsidRDefault="002E02D2" w:rsidP="002E02D2">
            <w:pPr>
              <w:pStyle w:val="NormalWeb"/>
              <w:spacing w:after="0"/>
              <w:rPr>
                <w:rFonts w:ascii="Aptos" w:hAnsi="Aptos" w:cs="Segoe UI"/>
                <w:color w:val="242424"/>
              </w:rPr>
            </w:pPr>
            <w:r>
              <w:rPr>
                <w:rFonts w:ascii="Aptos" w:hAnsi="Aptos" w:cs="Segoe UI"/>
                <w:color w:val="242424"/>
              </w:rPr>
              <w:t> </w:t>
            </w:r>
          </w:p>
          <w:p w14:paraId="0B1E42DB" w14:textId="11BC1B8D"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 </w:t>
            </w:r>
          </w:p>
        </w:tc>
      </w:tr>
      <w:tr w:rsidR="002E02D2" w:rsidRPr="007F2AD3" w14:paraId="755C68DA" w14:textId="77777777" w:rsidTr="002E02D2">
        <w:tc>
          <w:tcPr>
            <w:tcW w:w="7097" w:type="dxa"/>
            <w:tcBorders>
              <w:top w:val="nil"/>
              <w:left w:val="single" w:sz="8" w:space="0" w:color="auto"/>
              <w:bottom w:val="nil"/>
              <w:right w:val="single" w:sz="8" w:space="0" w:color="auto"/>
            </w:tcBorders>
            <w:tcMar>
              <w:top w:w="0" w:type="dxa"/>
              <w:left w:w="108" w:type="dxa"/>
              <w:bottom w:w="0" w:type="dxa"/>
              <w:right w:w="108" w:type="dxa"/>
            </w:tcMar>
            <w:hideMark/>
          </w:tcPr>
          <w:p w14:paraId="4638DC10" w14:textId="6DA97A46"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Marketing/Promotions</w:t>
            </w:r>
          </w:p>
        </w:tc>
        <w:tc>
          <w:tcPr>
            <w:tcW w:w="2243" w:type="dxa"/>
            <w:tcBorders>
              <w:top w:val="nil"/>
              <w:left w:val="nil"/>
              <w:bottom w:val="nil"/>
              <w:right w:val="single" w:sz="8" w:space="0" w:color="auto"/>
            </w:tcBorders>
            <w:tcMar>
              <w:top w:w="0" w:type="dxa"/>
              <w:left w:w="108" w:type="dxa"/>
              <w:bottom w:w="0" w:type="dxa"/>
              <w:right w:w="108" w:type="dxa"/>
            </w:tcMar>
            <w:hideMark/>
          </w:tcPr>
          <w:p w14:paraId="0E5F340C" w14:textId="2D449846" w:rsidR="002E02D2" w:rsidRPr="007F2AD3" w:rsidRDefault="002E02D2" w:rsidP="002E02D2">
            <w:pPr>
              <w:spacing w:after="120"/>
              <w:rPr>
                <w:rFonts w:ascii="Times New Roman" w:eastAsia="Times New Roman" w:hAnsi="Times New Roman" w:cs="Times New Roman"/>
              </w:rPr>
            </w:pPr>
            <w:r>
              <w:rPr>
                <w:rFonts w:ascii="Aptos" w:hAnsi="Aptos" w:cs="Segoe UI"/>
                <w:color w:val="242424"/>
              </w:rPr>
              <w:t>$500</w:t>
            </w:r>
          </w:p>
        </w:tc>
      </w:tr>
      <w:tr w:rsidR="002E02D2" w:rsidRPr="007F2AD3" w14:paraId="2A19D494" w14:textId="77777777" w:rsidTr="001468E7">
        <w:tc>
          <w:tcPr>
            <w:tcW w:w="7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35028" w14:textId="32A3D20C" w:rsidR="002E02D2" w:rsidRDefault="002E02D2" w:rsidP="002E02D2">
            <w:pPr>
              <w:spacing w:after="120"/>
              <w:rPr>
                <w:rFonts w:ascii="Aptos" w:hAnsi="Aptos" w:cs="Segoe UI"/>
                <w:color w:val="242424"/>
              </w:rPr>
            </w:pPr>
            <w:r>
              <w:rPr>
                <w:rFonts w:ascii="Aptos" w:hAnsi="Aptos" w:cs="Segoe UI"/>
                <w:color w:val="242424"/>
              </w:rPr>
              <w:t>Total Expenses</w:t>
            </w:r>
          </w:p>
        </w:tc>
        <w:tc>
          <w:tcPr>
            <w:tcW w:w="2243" w:type="dxa"/>
            <w:tcBorders>
              <w:top w:val="nil"/>
              <w:left w:val="nil"/>
              <w:bottom w:val="single" w:sz="8" w:space="0" w:color="auto"/>
              <w:right w:val="single" w:sz="8" w:space="0" w:color="auto"/>
            </w:tcBorders>
            <w:tcMar>
              <w:top w:w="0" w:type="dxa"/>
              <w:left w:w="108" w:type="dxa"/>
              <w:bottom w:w="0" w:type="dxa"/>
              <w:right w:w="108" w:type="dxa"/>
            </w:tcMar>
          </w:tcPr>
          <w:p w14:paraId="4076D6C3" w14:textId="4C03229D" w:rsidR="002E02D2" w:rsidRDefault="002E02D2" w:rsidP="002E02D2">
            <w:pPr>
              <w:spacing w:after="120"/>
              <w:rPr>
                <w:rFonts w:ascii="Aptos" w:hAnsi="Aptos" w:cs="Segoe UI"/>
                <w:color w:val="242424"/>
              </w:rPr>
            </w:pPr>
            <w:r>
              <w:rPr>
                <w:rFonts w:ascii="Aptos" w:hAnsi="Aptos" w:cs="Segoe UI"/>
                <w:color w:val="242424"/>
              </w:rPr>
              <w:t>$10,000</w:t>
            </w:r>
          </w:p>
        </w:tc>
      </w:tr>
    </w:tbl>
    <w:p w14:paraId="2ED12425" w14:textId="77777777" w:rsidR="002E02D2" w:rsidRDefault="002E02D2" w:rsidP="007F2AD3">
      <w:pPr>
        <w:spacing w:after="120"/>
        <w:rPr>
          <w:rFonts w:ascii="Times New Roman" w:eastAsia="Times New Roman" w:hAnsi="Times New Roman" w:cs="Times New Roman"/>
          <w:b/>
          <w:bCs/>
        </w:rPr>
      </w:pPr>
    </w:p>
    <w:p w14:paraId="382BA4A6" w14:textId="3DCAF977" w:rsidR="007F2AD3" w:rsidRPr="007F2AD3" w:rsidRDefault="007F2AD3" w:rsidP="007F2AD3">
      <w:pPr>
        <w:spacing w:after="120"/>
        <w:rPr>
          <w:rFonts w:ascii="Times New Roman" w:eastAsia="Times New Roman" w:hAnsi="Times New Roman" w:cs="Times New Roman"/>
          <w:b/>
          <w:bCs/>
        </w:rPr>
      </w:pPr>
      <w:r w:rsidRPr="007F2AD3">
        <w:rPr>
          <w:rFonts w:ascii="Times New Roman" w:eastAsia="Times New Roman" w:hAnsi="Times New Roman" w:cs="Times New Roman"/>
          <w:b/>
          <w:bCs/>
        </w:rPr>
        <w:t>Income</w:t>
      </w:r>
    </w:p>
    <w:tbl>
      <w:tblPr>
        <w:tblW w:w="0" w:type="auto"/>
        <w:tblCellMar>
          <w:left w:w="0" w:type="dxa"/>
          <w:right w:w="0" w:type="dxa"/>
        </w:tblCellMar>
        <w:tblLook w:val="04A0" w:firstRow="1" w:lastRow="0" w:firstColumn="1" w:lastColumn="0" w:noHBand="0" w:noVBand="1"/>
      </w:tblPr>
      <w:tblGrid>
        <w:gridCol w:w="7097"/>
        <w:gridCol w:w="2243"/>
      </w:tblGrid>
      <w:tr w:rsidR="007F2AD3" w:rsidRPr="007F2AD3" w14:paraId="72FFC6F2" w14:textId="77777777" w:rsidTr="00790741">
        <w:tc>
          <w:tcPr>
            <w:tcW w:w="7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83C4F" w14:textId="77777777" w:rsidR="007F2AD3" w:rsidRPr="007F2AD3" w:rsidRDefault="007F2AD3" w:rsidP="007F2AD3">
            <w:pPr>
              <w:spacing w:after="120"/>
              <w:rPr>
                <w:rFonts w:ascii="Times New Roman" w:eastAsia="Times New Roman" w:hAnsi="Times New Roman" w:cs="Times New Roman"/>
              </w:rPr>
            </w:pPr>
            <w:r w:rsidRPr="007F2AD3">
              <w:rPr>
                <w:rFonts w:ascii="Times New Roman" w:eastAsia="Times New Roman" w:hAnsi="Times New Roman" w:cs="Times New Roman"/>
              </w:rPr>
              <w:t>Let Freedom Ring Request</w:t>
            </w: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E91E5" w14:textId="77777777" w:rsidR="007F2AD3" w:rsidRPr="007F2AD3" w:rsidRDefault="007F2AD3" w:rsidP="007F2AD3">
            <w:pPr>
              <w:spacing w:after="120"/>
              <w:rPr>
                <w:rFonts w:ascii="Times New Roman" w:eastAsia="Times New Roman" w:hAnsi="Times New Roman" w:cs="Times New Roman"/>
              </w:rPr>
            </w:pPr>
            <w:r w:rsidRPr="007F2AD3">
              <w:rPr>
                <w:rFonts w:ascii="Times New Roman" w:eastAsia="Times New Roman" w:hAnsi="Times New Roman" w:cs="Times New Roman"/>
              </w:rPr>
              <w:t>$10,000</w:t>
            </w:r>
          </w:p>
        </w:tc>
      </w:tr>
    </w:tbl>
    <w:p w14:paraId="13BB8E94" w14:textId="77777777" w:rsidR="007F2AD3" w:rsidRDefault="007F2AD3" w:rsidP="291D8D16">
      <w:pPr>
        <w:spacing w:after="120"/>
        <w:rPr>
          <w:rFonts w:ascii="Times New Roman" w:eastAsia="Times New Roman" w:hAnsi="Times New Roman" w:cs="Times New Roman"/>
          <w:b/>
          <w:bCs/>
        </w:rPr>
      </w:pPr>
    </w:p>
    <w:p w14:paraId="7A352A8A" w14:textId="3515E86F" w:rsidR="355BA30D" w:rsidRDefault="2DF5549D" w:rsidP="291D8D16">
      <w:pPr>
        <w:spacing w:after="120"/>
        <w:rPr>
          <w:rFonts w:ascii="Times New Roman" w:eastAsia="Times New Roman" w:hAnsi="Times New Roman" w:cs="Times New Roman"/>
        </w:rPr>
      </w:pPr>
      <w:r w:rsidRPr="291D8D16">
        <w:rPr>
          <w:rFonts w:ascii="Times New Roman" w:eastAsia="Times New Roman" w:hAnsi="Times New Roman" w:cs="Times New Roman"/>
          <w:b/>
          <w:bCs/>
        </w:rPr>
        <w:t>Estimated Total Project Cost:</w:t>
      </w:r>
      <w:r w:rsidRPr="291D8D16">
        <w:rPr>
          <w:rFonts w:ascii="Times New Roman" w:eastAsia="Times New Roman" w:hAnsi="Times New Roman" w:cs="Times New Roman"/>
        </w:rPr>
        <w:t xml:space="preserve"> $1</w:t>
      </w:r>
      <w:r w:rsidR="00321F28">
        <w:rPr>
          <w:rFonts w:ascii="Times New Roman" w:eastAsia="Times New Roman" w:hAnsi="Times New Roman" w:cs="Times New Roman"/>
        </w:rPr>
        <w:t>0,000</w:t>
      </w:r>
    </w:p>
    <w:p w14:paraId="1862BE21" w14:textId="20360B1B" w:rsidR="355BA30D" w:rsidRDefault="2DF5549D" w:rsidP="00321F28">
      <w:pPr>
        <w:spacing w:after="120"/>
        <w:jc w:val="both"/>
        <w:rPr>
          <w:rFonts w:ascii="Times New Roman" w:eastAsia="Times New Roman" w:hAnsi="Times New Roman" w:cs="Times New Roman"/>
        </w:rPr>
      </w:pPr>
      <w:r w:rsidRPr="291D8D16">
        <w:rPr>
          <w:rFonts w:ascii="Times New Roman" w:eastAsia="Times New Roman" w:hAnsi="Times New Roman" w:cs="Times New Roman"/>
        </w:rPr>
        <w:t xml:space="preserve">Funding from the </w:t>
      </w:r>
      <w:r w:rsidRPr="291D8D16">
        <w:rPr>
          <w:rFonts w:ascii="Times New Roman" w:eastAsia="Times New Roman" w:hAnsi="Times New Roman" w:cs="Times New Roman"/>
          <w:i/>
          <w:iCs/>
        </w:rPr>
        <w:t>Let Freedom Ring grant ($10,000)</w:t>
      </w:r>
      <w:r w:rsidRPr="291D8D16">
        <w:rPr>
          <w:rFonts w:ascii="Times New Roman" w:eastAsia="Times New Roman" w:hAnsi="Times New Roman" w:cs="Times New Roman"/>
        </w:rPr>
        <w:t xml:space="preserve"> will support the core exhibit production costs. </w:t>
      </w:r>
      <w:r w:rsidR="002E02D2">
        <w:rPr>
          <w:rFonts w:ascii="Times New Roman" w:eastAsia="Times New Roman" w:hAnsi="Times New Roman" w:cs="Times New Roman"/>
        </w:rPr>
        <w:t xml:space="preserve">Voices Underground nor the Oxford Area Historical Association will be able to fund this project without full grant support. </w:t>
      </w:r>
      <w:r w:rsidRPr="291D8D16">
        <w:rPr>
          <w:rFonts w:ascii="Times New Roman" w:eastAsia="Times New Roman" w:hAnsi="Times New Roman" w:cs="Times New Roman"/>
        </w:rPr>
        <w:t xml:space="preserve">Additional </w:t>
      </w:r>
      <w:r w:rsidR="002E02D2">
        <w:rPr>
          <w:rFonts w:ascii="Times New Roman" w:eastAsia="Times New Roman" w:hAnsi="Times New Roman" w:cs="Times New Roman"/>
        </w:rPr>
        <w:t xml:space="preserve">community partnerships/networks and </w:t>
      </w:r>
      <w:r w:rsidR="756A7EB6" w:rsidRPr="291D8D16">
        <w:rPr>
          <w:rFonts w:ascii="Times New Roman" w:eastAsia="Times New Roman" w:hAnsi="Times New Roman" w:cs="Times New Roman"/>
        </w:rPr>
        <w:t>in-kind</w:t>
      </w:r>
      <w:r w:rsidRPr="291D8D16">
        <w:rPr>
          <w:rFonts w:ascii="Times New Roman" w:eastAsia="Times New Roman" w:hAnsi="Times New Roman" w:cs="Times New Roman"/>
        </w:rPr>
        <w:t xml:space="preserve"> contributions </w:t>
      </w:r>
      <w:r w:rsidR="002E02D2">
        <w:rPr>
          <w:rFonts w:ascii="Times New Roman" w:eastAsia="Times New Roman" w:hAnsi="Times New Roman" w:cs="Times New Roman"/>
        </w:rPr>
        <w:t>could</w:t>
      </w:r>
      <w:r w:rsidRPr="291D8D16">
        <w:rPr>
          <w:rFonts w:ascii="Times New Roman" w:eastAsia="Times New Roman" w:hAnsi="Times New Roman" w:cs="Times New Roman"/>
        </w:rPr>
        <w:t xml:space="preserve"> help </w:t>
      </w:r>
      <w:r w:rsidR="0041000F">
        <w:rPr>
          <w:rFonts w:ascii="Times New Roman" w:eastAsia="Times New Roman" w:hAnsi="Times New Roman" w:cs="Times New Roman"/>
        </w:rPr>
        <w:t xml:space="preserve">further </w:t>
      </w:r>
      <w:r w:rsidRPr="291D8D16">
        <w:rPr>
          <w:rFonts w:ascii="Times New Roman" w:eastAsia="Times New Roman" w:hAnsi="Times New Roman" w:cs="Times New Roman"/>
        </w:rPr>
        <w:t>support outreach, programming, and event logistic</w:t>
      </w:r>
      <w:r w:rsidR="002E02D2">
        <w:rPr>
          <w:rFonts w:ascii="Times New Roman" w:eastAsia="Times New Roman" w:hAnsi="Times New Roman" w:cs="Times New Roman"/>
        </w:rPr>
        <w:t>s if the grant is approved.</w:t>
      </w:r>
    </w:p>
    <w:p w14:paraId="78BEE8E7" w14:textId="5EAA0689" w:rsidR="355BA30D" w:rsidRDefault="2DF5549D" w:rsidP="00321F28">
      <w:pPr>
        <w:pStyle w:val="Heading1"/>
        <w:spacing w:before="0" w:after="120"/>
        <w:jc w:val="both"/>
        <w:rPr>
          <w:rFonts w:ascii="Times New Roman" w:eastAsia="Times New Roman" w:hAnsi="Times New Roman" w:cs="Times New Roman"/>
          <w:b/>
          <w:bCs/>
          <w:color w:val="auto"/>
          <w:sz w:val="24"/>
          <w:szCs w:val="24"/>
        </w:rPr>
      </w:pPr>
      <w:r w:rsidRPr="291D8D16">
        <w:rPr>
          <w:rFonts w:ascii="Times New Roman" w:eastAsia="Times New Roman" w:hAnsi="Times New Roman" w:cs="Times New Roman"/>
          <w:b/>
          <w:bCs/>
          <w:color w:val="auto"/>
          <w:sz w:val="24"/>
          <w:szCs w:val="24"/>
        </w:rPr>
        <w:lastRenderedPageBreak/>
        <w:t>Long-Term Benefit</w:t>
      </w:r>
    </w:p>
    <w:p w14:paraId="2696C0AD" w14:textId="00F3A04B" w:rsidR="786A1CE6" w:rsidRDefault="2DF5549D" w:rsidP="00321F28">
      <w:pPr>
        <w:spacing w:after="120"/>
        <w:jc w:val="both"/>
        <w:rPr>
          <w:rFonts w:ascii="Times New Roman" w:eastAsia="Times New Roman" w:hAnsi="Times New Roman" w:cs="Times New Roman"/>
        </w:rPr>
      </w:pPr>
      <w:r w:rsidRPr="291D8D16">
        <w:rPr>
          <w:rFonts w:ascii="Times New Roman" w:eastAsia="Times New Roman" w:hAnsi="Times New Roman" w:cs="Times New Roman"/>
        </w:rPr>
        <w:t>“</w:t>
      </w:r>
      <w:r w:rsidRPr="291D8D16">
        <w:rPr>
          <w:rFonts w:ascii="Times New Roman" w:eastAsia="Times New Roman" w:hAnsi="Times New Roman" w:cs="Times New Roman"/>
          <w:i/>
          <w:iCs/>
        </w:rPr>
        <w:t>Liberty in Our Backyard</w:t>
      </w:r>
      <w:r w:rsidRPr="291D8D16">
        <w:rPr>
          <w:rFonts w:ascii="Times New Roman" w:eastAsia="Times New Roman" w:hAnsi="Times New Roman" w:cs="Times New Roman"/>
        </w:rPr>
        <w:t>” will produce a durable, portable public history exhibit that will remain in active use long after the America250 commemoration.</w:t>
      </w:r>
      <w:r w:rsidR="1BA45E08" w:rsidRPr="291D8D16">
        <w:rPr>
          <w:rFonts w:ascii="Times New Roman" w:eastAsia="Times New Roman" w:hAnsi="Times New Roman" w:cs="Times New Roman"/>
        </w:rPr>
        <w:t xml:space="preserve"> </w:t>
      </w:r>
      <w:r w:rsidRPr="291D8D16">
        <w:rPr>
          <w:rFonts w:ascii="Times New Roman" w:eastAsia="Times New Roman" w:hAnsi="Times New Roman" w:cs="Times New Roman"/>
        </w:rPr>
        <w:t>The exhibit</w:t>
      </w:r>
      <w:r w:rsidR="00321F28">
        <w:rPr>
          <w:rFonts w:ascii="Times New Roman" w:eastAsia="Times New Roman" w:hAnsi="Times New Roman" w:cs="Times New Roman"/>
        </w:rPr>
        <w:t xml:space="preserve"> panels</w:t>
      </w:r>
      <w:r w:rsidRPr="291D8D16">
        <w:rPr>
          <w:rFonts w:ascii="Times New Roman" w:eastAsia="Times New Roman" w:hAnsi="Times New Roman" w:cs="Times New Roman"/>
        </w:rPr>
        <w:t xml:space="preserve"> will allow Voices Underground </w:t>
      </w:r>
      <w:r w:rsidR="366009DE" w:rsidRPr="291D8D16">
        <w:rPr>
          <w:rFonts w:ascii="Times New Roman" w:eastAsia="Times New Roman" w:hAnsi="Times New Roman" w:cs="Times New Roman"/>
        </w:rPr>
        <w:t xml:space="preserve">and the Oxford Area Historical Association </w:t>
      </w:r>
      <w:r w:rsidRPr="291D8D16">
        <w:rPr>
          <w:rFonts w:ascii="Times New Roman" w:eastAsia="Times New Roman" w:hAnsi="Times New Roman" w:cs="Times New Roman"/>
        </w:rPr>
        <w:t>to continue sharing these stories with students, educators, and community audiences across Chester County, ensuring that the region’s role in the struggle for freedom remains visible and accessible.</w:t>
      </w:r>
      <w:r w:rsidR="1A308AA1" w:rsidRPr="291D8D16">
        <w:rPr>
          <w:rFonts w:ascii="Times New Roman" w:eastAsia="Times New Roman" w:hAnsi="Times New Roman" w:cs="Times New Roman"/>
        </w:rPr>
        <w:t xml:space="preserve"> </w:t>
      </w:r>
      <w:r w:rsidRPr="291D8D16">
        <w:rPr>
          <w:rFonts w:ascii="Times New Roman" w:eastAsia="Times New Roman" w:hAnsi="Times New Roman" w:cs="Times New Roman"/>
        </w:rPr>
        <w:t>By connecting local courage and resistance to the founding ideals of the United States, the project invites residents to reflect on the enduring promise</w:t>
      </w:r>
      <w:r w:rsidR="267A8C54" w:rsidRPr="291D8D16">
        <w:rPr>
          <w:rFonts w:ascii="Times New Roman" w:eastAsia="Times New Roman" w:hAnsi="Times New Roman" w:cs="Times New Roman"/>
        </w:rPr>
        <w:t xml:space="preserve"> </w:t>
      </w:r>
      <w:r w:rsidRPr="291D8D16">
        <w:rPr>
          <w:rFonts w:ascii="Times New Roman" w:eastAsia="Times New Roman" w:hAnsi="Times New Roman" w:cs="Times New Roman"/>
        </w:rPr>
        <w:t>and unfinished work</w:t>
      </w:r>
      <w:r w:rsidR="04F646F4" w:rsidRPr="291D8D16">
        <w:rPr>
          <w:rFonts w:ascii="Times New Roman" w:eastAsia="Times New Roman" w:hAnsi="Times New Roman" w:cs="Times New Roman"/>
        </w:rPr>
        <w:t xml:space="preserve"> </w:t>
      </w:r>
      <w:r w:rsidRPr="291D8D16">
        <w:rPr>
          <w:rFonts w:ascii="Times New Roman" w:eastAsia="Times New Roman" w:hAnsi="Times New Roman" w:cs="Times New Roman"/>
        </w:rPr>
        <w:t>of life, liberty, and justice for all.</w:t>
      </w:r>
    </w:p>
    <w:p w14:paraId="699F8C63" w14:textId="50C55F57" w:rsidR="001468E7" w:rsidRPr="00321F28" w:rsidRDefault="00321F28" w:rsidP="291D8D16">
      <w:pPr>
        <w:spacing w:after="120"/>
        <w:rPr>
          <w:rFonts w:ascii="Times New Roman" w:eastAsia="Times New Roman" w:hAnsi="Times New Roman" w:cs="Times New Roman"/>
          <w:b/>
          <w:bCs/>
        </w:rPr>
      </w:pPr>
      <w:r w:rsidRPr="00321F28">
        <w:rPr>
          <w:rFonts w:ascii="Times New Roman" w:eastAsia="Times New Roman" w:hAnsi="Times New Roman" w:cs="Times New Roman"/>
          <w:b/>
          <w:bCs/>
        </w:rPr>
        <w:t>Examples</w:t>
      </w:r>
      <w:r w:rsidR="002E02D2">
        <w:rPr>
          <w:rFonts w:ascii="Times New Roman" w:eastAsia="Times New Roman" w:hAnsi="Times New Roman" w:cs="Times New Roman"/>
          <w:b/>
          <w:bCs/>
        </w:rPr>
        <w:t xml:space="preserve"> of a panel design </w:t>
      </w:r>
      <w:r w:rsidR="002E02D2" w:rsidRPr="002E02D2">
        <w:rPr>
          <w:rFonts w:ascii="Times New Roman" w:eastAsia="Times New Roman" w:hAnsi="Times New Roman" w:cs="Times New Roman"/>
          <w:b/>
          <w:bCs/>
          <w:i/>
          <w:iCs/>
        </w:rPr>
        <w:t>(text and images would be included)</w:t>
      </w:r>
      <w:r w:rsidR="002E02D2">
        <w:rPr>
          <w:rFonts w:ascii="Times New Roman" w:eastAsia="Times New Roman" w:hAnsi="Times New Roman" w:cs="Times New Roman"/>
          <w:b/>
          <w:bCs/>
        </w:rPr>
        <w:t>:</w:t>
      </w:r>
    </w:p>
    <w:p w14:paraId="17CE48F2" w14:textId="7B3EE83A" w:rsidR="001468E7" w:rsidRPr="001468E7" w:rsidRDefault="001468E7" w:rsidP="001468E7">
      <w:pPr>
        <w:spacing w:after="120"/>
        <w:rPr>
          <w:rFonts w:eastAsia="Times New Roman"/>
        </w:rPr>
      </w:pPr>
    </w:p>
    <w:p w14:paraId="2A47D422" w14:textId="375FF766" w:rsidR="001468E7" w:rsidRPr="001468E7" w:rsidRDefault="002E02D2" w:rsidP="001468E7">
      <w:pPr>
        <w:spacing w:after="120"/>
        <w:rPr>
          <w:rFonts w:ascii="Times New Roman" w:eastAsia="Times New Roman" w:hAnsi="Times New Roman" w:cs="Times New Roman"/>
        </w:rPr>
      </w:pPr>
      <w:r w:rsidRPr="001468E7">
        <w:rPr>
          <w:rFonts w:ascii="Times New Roman" w:eastAsia="Times New Roman" w:hAnsi="Times New Roman" w:cs="Times New Roman"/>
        </w:rPr>
        <w:drawing>
          <wp:anchor distT="0" distB="0" distL="114300" distR="114300" simplePos="0" relativeHeight="251658240" behindDoc="1" locked="0" layoutInCell="1" allowOverlap="1" wp14:anchorId="627B2BAF" wp14:editId="3EE75E34">
            <wp:simplePos x="0" y="0"/>
            <wp:positionH relativeFrom="column">
              <wp:posOffset>1853967</wp:posOffset>
            </wp:positionH>
            <wp:positionV relativeFrom="paragraph">
              <wp:posOffset>203486</wp:posOffset>
            </wp:positionV>
            <wp:extent cx="2038350" cy="4076700"/>
            <wp:effectExtent l="0" t="0" r="0" b="0"/>
            <wp:wrapNone/>
            <wp:docPr id="1700159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407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C2853" w14:textId="77777777" w:rsidR="001468E7" w:rsidRDefault="001468E7" w:rsidP="291D8D16">
      <w:pPr>
        <w:spacing w:after="120"/>
        <w:rPr>
          <w:rFonts w:ascii="Times New Roman" w:eastAsia="Times New Roman" w:hAnsi="Times New Roman" w:cs="Times New Roman"/>
        </w:rPr>
      </w:pPr>
    </w:p>
    <w:sectPr w:rsidR="00146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F723"/>
    <w:multiLevelType w:val="hybridMultilevel"/>
    <w:tmpl w:val="1E1C9DA2"/>
    <w:lvl w:ilvl="0" w:tplc="E89A0D6C">
      <w:start w:val="1"/>
      <w:numFmt w:val="bullet"/>
      <w:lvlText w:val=""/>
      <w:lvlJc w:val="left"/>
      <w:pPr>
        <w:ind w:left="720" w:hanging="360"/>
      </w:pPr>
      <w:rPr>
        <w:rFonts w:ascii="Symbol" w:hAnsi="Symbol" w:hint="default"/>
      </w:rPr>
    </w:lvl>
    <w:lvl w:ilvl="1" w:tplc="539E608E">
      <w:start w:val="1"/>
      <w:numFmt w:val="bullet"/>
      <w:lvlText w:val="o"/>
      <w:lvlJc w:val="left"/>
      <w:pPr>
        <w:ind w:left="1440" w:hanging="360"/>
      </w:pPr>
      <w:rPr>
        <w:rFonts w:ascii="Courier New" w:hAnsi="Courier New" w:hint="default"/>
      </w:rPr>
    </w:lvl>
    <w:lvl w:ilvl="2" w:tplc="A1E0AD3A">
      <w:start w:val="1"/>
      <w:numFmt w:val="bullet"/>
      <w:lvlText w:val=""/>
      <w:lvlJc w:val="left"/>
      <w:pPr>
        <w:ind w:left="2160" w:hanging="360"/>
      </w:pPr>
      <w:rPr>
        <w:rFonts w:ascii="Wingdings" w:hAnsi="Wingdings" w:hint="default"/>
      </w:rPr>
    </w:lvl>
    <w:lvl w:ilvl="3" w:tplc="0E5E8F04">
      <w:start w:val="1"/>
      <w:numFmt w:val="bullet"/>
      <w:lvlText w:val=""/>
      <w:lvlJc w:val="left"/>
      <w:pPr>
        <w:ind w:left="2880" w:hanging="360"/>
      </w:pPr>
      <w:rPr>
        <w:rFonts w:ascii="Symbol" w:hAnsi="Symbol" w:hint="default"/>
      </w:rPr>
    </w:lvl>
    <w:lvl w:ilvl="4" w:tplc="18606C24">
      <w:start w:val="1"/>
      <w:numFmt w:val="bullet"/>
      <w:lvlText w:val="o"/>
      <w:lvlJc w:val="left"/>
      <w:pPr>
        <w:ind w:left="3600" w:hanging="360"/>
      </w:pPr>
      <w:rPr>
        <w:rFonts w:ascii="Courier New" w:hAnsi="Courier New" w:hint="default"/>
      </w:rPr>
    </w:lvl>
    <w:lvl w:ilvl="5" w:tplc="0C5C8252">
      <w:start w:val="1"/>
      <w:numFmt w:val="bullet"/>
      <w:lvlText w:val=""/>
      <w:lvlJc w:val="left"/>
      <w:pPr>
        <w:ind w:left="4320" w:hanging="360"/>
      </w:pPr>
      <w:rPr>
        <w:rFonts w:ascii="Wingdings" w:hAnsi="Wingdings" w:hint="default"/>
      </w:rPr>
    </w:lvl>
    <w:lvl w:ilvl="6" w:tplc="24846256">
      <w:start w:val="1"/>
      <w:numFmt w:val="bullet"/>
      <w:lvlText w:val=""/>
      <w:lvlJc w:val="left"/>
      <w:pPr>
        <w:ind w:left="5040" w:hanging="360"/>
      </w:pPr>
      <w:rPr>
        <w:rFonts w:ascii="Symbol" w:hAnsi="Symbol" w:hint="default"/>
      </w:rPr>
    </w:lvl>
    <w:lvl w:ilvl="7" w:tplc="E6F4A160">
      <w:start w:val="1"/>
      <w:numFmt w:val="bullet"/>
      <w:lvlText w:val="o"/>
      <w:lvlJc w:val="left"/>
      <w:pPr>
        <w:ind w:left="5760" w:hanging="360"/>
      </w:pPr>
      <w:rPr>
        <w:rFonts w:ascii="Courier New" w:hAnsi="Courier New" w:hint="default"/>
      </w:rPr>
    </w:lvl>
    <w:lvl w:ilvl="8" w:tplc="5FEA2CD8">
      <w:start w:val="1"/>
      <w:numFmt w:val="bullet"/>
      <w:lvlText w:val=""/>
      <w:lvlJc w:val="left"/>
      <w:pPr>
        <w:ind w:left="6480" w:hanging="360"/>
      </w:pPr>
      <w:rPr>
        <w:rFonts w:ascii="Wingdings" w:hAnsi="Wingdings" w:hint="default"/>
      </w:rPr>
    </w:lvl>
  </w:abstractNum>
  <w:abstractNum w:abstractNumId="1" w15:restartNumberingAfterBreak="0">
    <w:nsid w:val="0C3BD9A3"/>
    <w:multiLevelType w:val="hybridMultilevel"/>
    <w:tmpl w:val="B7D60358"/>
    <w:lvl w:ilvl="0" w:tplc="9D1603F0">
      <w:start w:val="1"/>
      <w:numFmt w:val="bullet"/>
      <w:lvlText w:val=""/>
      <w:lvlJc w:val="left"/>
      <w:pPr>
        <w:ind w:left="720" w:hanging="360"/>
      </w:pPr>
      <w:rPr>
        <w:rFonts w:ascii="Symbol" w:hAnsi="Symbol" w:hint="default"/>
      </w:rPr>
    </w:lvl>
    <w:lvl w:ilvl="1" w:tplc="889C3606">
      <w:start w:val="1"/>
      <w:numFmt w:val="bullet"/>
      <w:lvlText w:val="o"/>
      <w:lvlJc w:val="left"/>
      <w:pPr>
        <w:ind w:left="1440" w:hanging="360"/>
      </w:pPr>
      <w:rPr>
        <w:rFonts w:ascii="Courier New" w:hAnsi="Courier New" w:hint="default"/>
      </w:rPr>
    </w:lvl>
    <w:lvl w:ilvl="2" w:tplc="0A222D40">
      <w:start w:val="1"/>
      <w:numFmt w:val="bullet"/>
      <w:lvlText w:val=""/>
      <w:lvlJc w:val="left"/>
      <w:pPr>
        <w:ind w:left="2160" w:hanging="360"/>
      </w:pPr>
      <w:rPr>
        <w:rFonts w:ascii="Wingdings" w:hAnsi="Wingdings" w:hint="default"/>
      </w:rPr>
    </w:lvl>
    <w:lvl w:ilvl="3" w:tplc="5DBEAB9E">
      <w:start w:val="1"/>
      <w:numFmt w:val="bullet"/>
      <w:lvlText w:val=""/>
      <w:lvlJc w:val="left"/>
      <w:pPr>
        <w:ind w:left="2880" w:hanging="360"/>
      </w:pPr>
      <w:rPr>
        <w:rFonts w:ascii="Symbol" w:hAnsi="Symbol" w:hint="default"/>
      </w:rPr>
    </w:lvl>
    <w:lvl w:ilvl="4" w:tplc="3DC6574E">
      <w:start w:val="1"/>
      <w:numFmt w:val="bullet"/>
      <w:lvlText w:val="o"/>
      <w:lvlJc w:val="left"/>
      <w:pPr>
        <w:ind w:left="3600" w:hanging="360"/>
      </w:pPr>
      <w:rPr>
        <w:rFonts w:ascii="Courier New" w:hAnsi="Courier New" w:hint="default"/>
      </w:rPr>
    </w:lvl>
    <w:lvl w:ilvl="5" w:tplc="D9506794">
      <w:start w:val="1"/>
      <w:numFmt w:val="bullet"/>
      <w:lvlText w:val=""/>
      <w:lvlJc w:val="left"/>
      <w:pPr>
        <w:ind w:left="4320" w:hanging="360"/>
      </w:pPr>
      <w:rPr>
        <w:rFonts w:ascii="Wingdings" w:hAnsi="Wingdings" w:hint="default"/>
      </w:rPr>
    </w:lvl>
    <w:lvl w:ilvl="6" w:tplc="FC98E97E">
      <w:start w:val="1"/>
      <w:numFmt w:val="bullet"/>
      <w:lvlText w:val=""/>
      <w:lvlJc w:val="left"/>
      <w:pPr>
        <w:ind w:left="5040" w:hanging="360"/>
      </w:pPr>
      <w:rPr>
        <w:rFonts w:ascii="Symbol" w:hAnsi="Symbol" w:hint="default"/>
      </w:rPr>
    </w:lvl>
    <w:lvl w:ilvl="7" w:tplc="05AA9B8E">
      <w:start w:val="1"/>
      <w:numFmt w:val="bullet"/>
      <w:lvlText w:val="o"/>
      <w:lvlJc w:val="left"/>
      <w:pPr>
        <w:ind w:left="5760" w:hanging="360"/>
      </w:pPr>
      <w:rPr>
        <w:rFonts w:ascii="Courier New" w:hAnsi="Courier New" w:hint="default"/>
      </w:rPr>
    </w:lvl>
    <w:lvl w:ilvl="8" w:tplc="392EF20A">
      <w:start w:val="1"/>
      <w:numFmt w:val="bullet"/>
      <w:lvlText w:val=""/>
      <w:lvlJc w:val="left"/>
      <w:pPr>
        <w:ind w:left="6480" w:hanging="360"/>
      </w:pPr>
      <w:rPr>
        <w:rFonts w:ascii="Wingdings" w:hAnsi="Wingdings" w:hint="default"/>
      </w:rPr>
    </w:lvl>
  </w:abstractNum>
  <w:abstractNum w:abstractNumId="2" w15:restartNumberingAfterBreak="0">
    <w:nsid w:val="2CB2F066"/>
    <w:multiLevelType w:val="hybridMultilevel"/>
    <w:tmpl w:val="21F4F528"/>
    <w:lvl w:ilvl="0" w:tplc="9B243980">
      <w:start w:val="1"/>
      <w:numFmt w:val="bullet"/>
      <w:lvlText w:val=""/>
      <w:lvlJc w:val="left"/>
      <w:pPr>
        <w:ind w:left="720" w:hanging="360"/>
      </w:pPr>
      <w:rPr>
        <w:rFonts w:ascii="Symbol" w:hAnsi="Symbol" w:hint="default"/>
      </w:rPr>
    </w:lvl>
    <w:lvl w:ilvl="1" w:tplc="50F65080">
      <w:start w:val="1"/>
      <w:numFmt w:val="bullet"/>
      <w:lvlText w:val="o"/>
      <w:lvlJc w:val="left"/>
      <w:pPr>
        <w:ind w:left="1440" w:hanging="360"/>
      </w:pPr>
      <w:rPr>
        <w:rFonts w:ascii="Courier New" w:hAnsi="Courier New" w:hint="default"/>
      </w:rPr>
    </w:lvl>
    <w:lvl w:ilvl="2" w:tplc="C6D68C36">
      <w:start w:val="1"/>
      <w:numFmt w:val="bullet"/>
      <w:lvlText w:val=""/>
      <w:lvlJc w:val="left"/>
      <w:pPr>
        <w:ind w:left="2160" w:hanging="360"/>
      </w:pPr>
      <w:rPr>
        <w:rFonts w:ascii="Wingdings" w:hAnsi="Wingdings" w:hint="default"/>
      </w:rPr>
    </w:lvl>
    <w:lvl w:ilvl="3" w:tplc="9A5AEDBC">
      <w:start w:val="1"/>
      <w:numFmt w:val="bullet"/>
      <w:lvlText w:val=""/>
      <w:lvlJc w:val="left"/>
      <w:pPr>
        <w:ind w:left="2880" w:hanging="360"/>
      </w:pPr>
      <w:rPr>
        <w:rFonts w:ascii="Symbol" w:hAnsi="Symbol" w:hint="default"/>
      </w:rPr>
    </w:lvl>
    <w:lvl w:ilvl="4" w:tplc="FBB4C4D8">
      <w:start w:val="1"/>
      <w:numFmt w:val="bullet"/>
      <w:lvlText w:val="o"/>
      <w:lvlJc w:val="left"/>
      <w:pPr>
        <w:ind w:left="3600" w:hanging="360"/>
      </w:pPr>
      <w:rPr>
        <w:rFonts w:ascii="Courier New" w:hAnsi="Courier New" w:hint="default"/>
      </w:rPr>
    </w:lvl>
    <w:lvl w:ilvl="5" w:tplc="351CEED6">
      <w:start w:val="1"/>
      <w:numFmt w:val="bullet"/>
      <w:lvlText w:val=""/>
      <w:lvlJc w:val="left"/>
      <w:pPr>
        <w:ind w:left="4320" w:hanging="360"/>
      </w:pPr>
      <w:rPr>
        <w:rFonts w:ascii="Wingdings" w:hAnsi="Wingdings" w:hint="default"/>
      </w:rPr>
    </w:lvl>
    <w:lvl w:ilvl="6" w:tplc="2132C3B8">
      <w:start w:val="1"/>
      <w:numFmt w:val="bullet"/>
      <w:lvlText w:val=""/>
      <w:lvlJc w:val="left"/>
      <w:pPr>
        <w:ind w:left="5040" w:hanging="360"/>
      </w:pPr>
      <w:rPr>
        <w:rFonts w:ascii="Symbol" w:hAnsi="Symbol" w:hint="default"/>
      </w:rPr>
    </w:lvl>
    <w:lvl w:ilvl="7" w:tplc="EA021644">
      <w:start w:val="1"/>
      <w:numFmt w:val="bullet"/>
      <w:lvlText w:val="o"/>
      <w:lvlJc w:val="left"/>
      <w:pPr>
        <w:ind w:left="5760" w:hanging="360"/>
      </w:pPr>
      <w:rPr>
        <w:rFonts w:ascii="Courier New" w:hAnsi="Courier New" w:hint="default"/>
      </w:rPr>
    </w:lvl>
    <w:lvl w:ilvl="8" w:tplc="7A5444FC">
      <w:start w:val="1"/>
      <w:numFmt w:val="bullet"/>
      <w:lvlText w:val=""/>
      <w:lvlJc w:val="left"/>
      <w:pPr>
        <w:ind w:left="6480" w:hanging="360"/>
      </w:pPr>
      <w:rPr>
        <w:rFonts w:ascii="Wingdings" w:hAnsi="Wingdings" w:hint="default"/>
      </w:rPr>
    </w:lvl>
  </w:abstractNum>
  <w:abstractNum w:abstractNumId="3" w15:restartNumberingAfterBreak="0">
    <w:nsid w:val="56C9AFC0"/>
    <w:multiLevelType w:val="hybridMultilevel"/>
    <w:tmpl w:val="5014624C"/>
    <w:lvl w:ilvl="0" w:tplc="71009948">
      <w:start w:val="1"/>
      <w:numFmt w:val="bullet"/>
      <w:lvlText w:val=""/>
      <w:lvlJc w:val="left"/>
      <w:pPr>
        <w:ind w:left="720" w:hanging="360"/>
      </w:pPr>
      <w:rPr>
        <w:rFonts w:ascii="Symbol" w:hAnsi="Symbol" w:hint="default"/>
      </w:rPr>
    </w:lvl>
    <w:lvl w:ilvl="1" w:tplc="EADC8E98">
      <w:start w:val="1"/>
      <w:numFmt w:val="bullet"/>
      <w:lvlText w:val="o"/>
      <w:lvlJc w:val="left"/>
      <w:pPr>
        <w:ind w:left="1440" w:hanging="360"/>
      </w:pPr>
      <w:rPr>
        <w:rFonts w:ascii="Courier New" w:hAnsi="Courier New" w:hint="default"/>
      </w:rPr>
    </w:lvl>
    <w:lvl w:ilvl="2" w:tplc="FD28A868">
      <w:start w:val="1"/>
      <w:numFmt w:val="bullet"/>
      <w:lvlText w:val=""/>
      <w:lvlJc w:val="left"/>
      <w:pPr>
        <w:ind w:left="2160" w:hanging="360"/>
      </w:pPr>
      <w:rPr>
        <w:rFonts w:ascii="Wingdings" w:hAnsi="Wingdings" w:hint="default"/>
      </w:rPr>
    </w:lvl>
    <w:lvl w:ilvl="3" w:tplc="083E8B8A">
      <w:start w:val="1"/>
      <w:numFmt w:val="bullet"/>
      <w:lvlText w:val=""/>
      <w:lvlJc w:val="left"/>
      <w:pPr>
        <w:ind w:left="2880" w:hanging="360"/>
      </w:pPr>
      <w:rPr>
        <w:rFonts w:ascii="Symbol" w:hAnsi="Symbol" w:hint="default"/>
      </w:rPr>
    </w:lvl>
    <w:lvl w:ilvl="4" w:tplc="BFCEF8FE">
      <w:start w:val="1"/>
      <w:numFmt w:val="bullet"/>
      <w:lvlText w:val="o"/>
      <w:lvlJc w:val="left"/>
      <w:pPr>
        <w:ind w:left="3600" w:hanging="360"/>
      </w:pPr>
      <w:rPr>
        <w:rFonts w:ascii="Courier New" w:hAnsi="Courier New" w:hint="default"/>
      </w:rPr>
    </w:lvl>
    <w:lvl w:ilvl="5" w:tplc="B5EA6BFC">
      <w:start w:val="1"/>
      <w:numFmt w:val="bullet"/>
      <w:lvlText w:val=""/>
      <w:lvlJc w:val="left"/>
      <w:pPr>
        <w:ind w:left="4320" w:hanging="360"/>
      </w:pPr>
      <w:rPr>
        <w:rFonts w:ascii="Wingdings" w:hAnsi="Wingdings" w:hint="default"/>
      </w:rPr>
    </w:lvl>
    <w:lvl w:ilvl="6" w:tplc="2C2E4594">
      <w:start w:val="1"/>
      <w:numFmt w:val="bullet"/>
      <w:lvlText w:val=""/>
      <w:lvlJc w:val="left"/>
      <w:pPr>
        <w:ind w:left="5040" w:hanging="360"/>
      </w:pPr>
      <w:rPr>
        <w:rFonts w:ascii="Symbol" w:hAnsi="Symbol" w:hint="default"/>
      </w:rPr>
    </w:lvl>
    <w:lvl w:ilvl="7" w:tplc="B59A5F54">
      <w:start w:val="1"/>
      <w:numFmt w:val="bullet"/>
      <w:lvlText w:val="o"/>
      <w:lvlJc w:val="left"/>
      <w:pPr>
        <w:ind w:left="5760" w:hanging="360"/>
      </w:pPr>
      <w:rPr>
        <w:rFonts w:ascii="Courier New" w:hAnsi="Courier New" w:hint="default"/>
      </w:rPr>
    </w:lvl>
    <w:lvl w:ilvl="8" w:tplc="7590A922">
      <w:start w:val="1"/>
      <w:numFmt w:val="bullet"/>
      <w:lvlText w:val=""/>
      <w:lvlJc w:val="left"/>
      <w:pPr>
        <w:ind w:left="6480" w:hanging="360"/>
      </w:pPr>
      <w:rPr>
        <w:rFonts w:ascii="Wingdings" w:hAnsi="Wingdings" w:hint="default"/>
      </w:rPr>
    </w:lvl>
  </w:abstractNum>
  <w:abstractNum w:abstractNumId="4" w15:restartNumberingAfterBreak="0">
    <w:nsid w:val="5C26CEBE"/>
    <w:multiLevelType w:val="hybridMultilevel"/>
    <w:tmpl w:val="3D38E14E"/>
    <w:lvl w:ilvl="0" w:tplc="262E1C08">
      <w:start w:val="1"/>
      <w:numFmt w:val="bullet"/>
      <w:lvlText w:val=""/>
      <w:lvlJc w:val="left"/>
      <w:pPr>
        <w:ind w:left="720" w:hanging="360"/>
      </w:pPr>
      <w:rPr>
        <w:rFonts w:ascii="Symbol" w:hAnsi="Symbol" w:hint="default"/>
      </w:rPr>
    </w:lvl>
    <w:lvl w:ilvl="1" w:tplc="AC54927C">
      <w:start w:val="1"/>
      <w:numFmt w:val="bullet"/>
      <w:lvlText w:val="o"/>
      <w:lvlJc w:val="left"/>
      <w:pPr>
        <w:ind w:left="1440" w:hanging="360"/>
      </w:pPr>
      <w:rPr>
        <w:rFonts w:ascii="Courier New" w:hAnsi="Courier New" w:hint="default"/>
      </w:rPr>
    </w:lvl>
    <w:lvl w:ilvl="2" w:tplc="2056FD48">
      <w:start w:val="1"/>
      <w:numFmt w:val="bullet"/>
      <w:lvlText w:val=""/>
      <w:lvlJc w:val="left"/>
      <w:pPr>
        <w:ind w:left="2160" w:hanging="360"/>
      </w:pPr>
      <w:rPr>
        <w:rFonts w:ascii="Wingdings" w:hAnsi="Wingdings" w:hint="default"/>
      </w:rPr>
    </w:lvl>
    <w:lvl w:ilvl="3" w:tplc="8132D958">
      <w:start w:val="1"/>
      <w:numFmt w:val="bullet"/>
      <w:lvlText w:val=""/>
      <w:lvlJc w:val="left"/>
      <w:pPr>
        <w:ind w:left="2880" w:hanging="360"/>
      </w:pPr>
      <w:rPr>
        <w:rFonts w:ascii="Symbol" w:hAnsi="Symbol" w:hint="default"/>
      </w:rPr>
    </w:lvl>
    <w:lvl w:ilvl="4" w:tplc="AB127F5A">
      <w:start w:val="1"/>
      <w:numFmt w:val="bullet"/>
      <w:lvlText w:val="o"/>
      <w:lvlJc w:val="left"/>
      <w:pPr>
        <w:ind w:left="3600" w:hanging="360"/>
      </w:pPr>
      <w:rPr>
        <w:rFonts w:ascii="Courier New" w:hAnsi="Courier New" w:hint="default"/>
      </w:rPr>
    </w:lvl>
    <w:lvl w:ilvl="5" w:tplc="300E17E2">
      <w:start w:val="1"/>
      <w:numFmt w:val="bullet"/>
      <w:lvlText w:val=""/>
      <w:lvlJc w:val="left"/>
      <w:pPr>
        <w:ind w:left="4320" w:hanging="360"/>
      </w:pPr>
      <w:rPr>
        <w:rFonts w:ascii="Wingdings" w:hAnsi="Wingdings" w:hint="default"/>
      </w:rPr>
    </w:lvl>
    <w:lvl w:ilvl="6" w:tplc="AE02F074">
      <w:start w:val="1"/>
      <w:numFmt w:val="bullet"/>
      <w:lvlText w:val=""/>
      <w:lvlJc w:val="left"/>
      <w:pPr>
        <w:ind w:left="5040" w:hanging="360"/>
      </w:pPr>
      <w:rPr>
        <w:rFonts w:ascii="Symbol" w:hAnsi="Symbol" w:hint="default"/>
      </w:rPr>
    </w:lvl>
    <w:lvl w:ilvl="7" w:tplc="384298EA">
      <w:start w:val="1"/>
      <w:numFmt w:val="bullet"/>
      <w:lvlText w:val="o"/>
      <w:lvlJc w:val="left"/>
      <w:pPr>
        <w:ind w:left="5760" w:hanging="360"/>
      </w:pPr>
      <w:rPr>
        <w:rFonts w:ascii="Courier New" w:hAnsi="Courier New" w:hint="default"/>
      </w:rPr>
    </w:lvl>
    <w:lvl w:ilvl="8" w:tplc="F58C80A6">
      <w:start w:val="1"/>
      <w:numFmt w:val="bullet"/>
      <w:lvlText w:val=""/>
      <w:lvlJc w:val="left"/>
      <w:pPr>
        <w:ind w:left="6480" w:hanging="360"/>
      </w:pPr>
      <w:rPr>
        <w:rFonts w:ascii="Wingdings" w:hAnsi="Wingdings" w:hint="default"/>
      </w:rPr>
    </w:lvl>
  </w:abstractNum>
  <w:abstractNum w:abstractNumId="5" w15:restartNumberingAfterBreak="0">
    <w:nsid w:val="670B636E"/>
    <w:multiLevelType w:val="hybridMultilevel"/>
    <w:tmpl w:val="04962D72"/>
    <w:lvl w:ilvl="0" w:tplc="B664BC70">
      <w:start w:val="1"/>
      <w:numFmt w:val="bullet"/>
      <w:lvlText w:val=""/>
      <w:lvlJc w:val="left"/>
      <w:pPr>
        <w:ind w:left="720" w:hanging="360"/>
      </w:pPr>
      <w:rPr>
        <w:rFonts w:ascii="Symbol" w:hAnsi="Symbol" w:hint="default"/>
      </w:rPr>
    </w:lvl>
    <w:lvl w:ilvl="1" w:tplc="C3482EDE">
      <w:start w:val="1"/>
      <w:numFmt w:val="bullet"/>
      <w:lvlText w:val="o"/>
      <w:lvlJc w:val="left"/>
      <w:pPr>
        <w:ind w:left="1440" w:hanging="360"/>
      </w:pPr>
      <w:rPr>
        <w:rFonts w:ascii="Courier New" w:hAnsi="Courier New" w:hint="default"/>
      </w:rPr>
    </w:lvl>
    <w:lvl w:ilvl="2" w:tplc="7334FC44">
      <w:start w:val="1"/>
      <w:numFmt w:val="bullet"/>
      <w:lvlText w:val=""/>
      <w:lvlJc w:val="left"/>
      <w:pPr>
        <w:ind w:left="2160" w:hanging="360"/>
      </w:pPr>
      <w:rPr>
        <w:rFonts w:ascii="Wingdings" w:hAnsi="Wingdings" w:hint="default"/>
      </w:rPr>
    </w:lvl>
    <w:lvl w:ilvl="3" w:tplc="48C88A16">
      <w:start w:val="1"/>
      <w:numFmt w:val="bullet"/>
      <w:lvlText w:val=""/>
      <w:lvlJc w:val="left"/>
      <w:pPr>
        <w:ind w:left="2880" w:hanging="360"/>
      </w:pPr>
      <w:rPr>
        <w:rFonts w:ascii="Symbol" w:hAnsi="Symbol" w:hint="default"/>
      </w:rPr>
    </w:lvl>
    <w:lvl w:ilvl="4" w:tplc="D46CB502">
      <w:start w:val="1"/>
      <w:numFmt w:val="bullet"/>
      <w:lvlText w:val="o"/>
      <w:lvlJc w:val="left"/>
      <w:pPr>
        <w:ind w:left="3600" w:hanging="360"/>
      </w:pPr>
      <w:rPr>
        <w:rFonts w:ascii="Courier New" w:hAnsi="Courier New" w:hint="default"/>
      </w:rPr>
    </w:lvl>
    <w:lvl w:ilvl="5" w:tplc="7F8CB60E">
      <w:start w:val="1"/>
      <w:numFmt w:val="bullet"/>
      <w:lvlText w:val=""/>
      <w:lvlJc w:val="left"/>
      <w:pPr>
        <w:ind w:left="4320" w:hanging="360"/>
      </w:pPr>
      <w:rPr>
        <w:rFonts w:ascii="Wingdings" w:hAnsi="Wingdings" w:hint="default"/>
      </w:rPr>
    </w:lvl>
    <w:lvl w:ilvl="6" w:tplc="E20440D2">
      <w:start w:val="1"/>
      <w:numFmt w:val="bullet"/>
      <w:lvlText w:val=""/>
      <w:lvlJc w:val="left"/>
      <w:pPr>
        <w:ind w:left="5040" w:hanging="360"/>
      </w:pPr>
      <w:rPr>
        <w:rFonts w:ascii="Symbol" w:hAnsi="Symbol" w:hint="default"/>
      </w:rPr>
    </w:lvl>
    <w:lvl w:ilvl="7" w:tplc="140A3EAA">
      <w:start w:val="1"/>
      <w:numFmt w:val="bullet"/>
      <w:lvlText w:val="o"/>
      <w:lvlJc w:val="left"/>
      <w:pPr>
        <w:ind w:left="5760" w:hanging="360"/>
      </w:pPr>
      <w:rPr>
        <w:rFonts w:ascii="Courier New" w:hAnsi="Courier New" w:hint="default"/>
      </w:rPr>
    </w:lvl>
    <w:lvl w:ilvl="8" w:tplc="5B820800">
      <w:start w:val="1"/>
      <w:numFmt w:val="bullet"/>
      <w:lvlText w:val=""/>
      <w:lvlJc w:val="left"/>
      <w:pPr>
        <w:ind w:left="6480" w:hanging="360"/>
      </w:pPr>
      <w:rPr>
        <w:rFonts w:ascii="Wingdings" w:hAnsi="Wingdings" w:hint="default"/>
      </w:rPr>
    </w:lvl>
  </w:abstractNum>
  <w:abstractNum w:abstractNumId="6" w15:restartNumberingAfterBreak="0">
    <w:nsid w:val="68AA666C"/>
    <w:multiLevelType w:val="hybridMultilevel"/>
    <w:tmpl w:val="27847AF2"/>
    <w:lvl w:ilvl="0" w:tplc="013C9368">
      <w:start w:val="1"/>
      <w:numFmt w:val="bullet"/>
      <w:lvlText w:val=""/>
      <w:lvlJc w:val="left"/>
      <w:pPr>
        <w:ind w:left="720" w:hanging="360"/>
      </w:pPr>
      <w:rPr>
        <w:rFonts w:ascii="Symbol" w:hAnsi="Symbol" w:hint="default"/>
      </w:rPr>
    </w:lvl>
    <w:lvl w:ilvl="1" w:tplc="8F0AE1E6">
      <w:start w:val="1"/>
      <w:numFmt w:val="bullet"/>
      <w:lvlText w:val="o"/>
      <w:lvlJc w:val="left"/>
      <w:pPr>
        <w:ind w:left="1440" w:hanging="360"/>
      </w:pPr>
      <w:rPr>
        <w:rFonts w:ascii="Courier New" w:hAnsi="Courier New" w:hint="default"/>
      </w:rPr>
    </w:lvl>
    <w:lvl w:ilvl="2" w:tplc="D682B880">
      <w:start w:val="1"/>
      <w:numFmt w:val="bullet"/>
      <w:lvlText w:val=""/>
      <w:lvlJc w:val="left"/>
      <w:pPr>
        <w:ind w:left="2160" w:hanging="360"/>
      </w:pPr>
      <w:rPr>
        <w:rFonts w:ascii="Wingdings" w:hAnsi="Wingdings" w:hint="default"/>
      </w:rPr>
    </w:lvl>
    <w:lvl w:ilvl="3" w:tplc="B7782D58">
      <w:start w:val="1"/>
      <w:numFmt w:val="bullet"/>
      <w:lvlText w:val=""/>
      <w:lvlJc w:val="left"/>
      <w:pPr>
        <w:ind w:left="2880" w:hanging="360"/>
      </w:pPr>
      <w:rPr>
        <w:rFonts w:ascii="Symbol" w:hAnsi="Symbol" w:hint="default"/>
      </w:rPr>
    </w:lvl>
    <w:lvl w:ilvl="4" w:tplc="0B0E796C">
      <w:start w:val="1"/>
      <w:numFmt w:val="bullet"/>
      <w:lvlText w:val="o"/>
      <w:lvlJc w:val="left"/>
      <w:pPr>
        <w:ind w:left="3600" w:hanging="360"/>
      </w:pPr>
      <w:rPr>
        <w:rFonts w:ascii="Courier New" w:hAnsi="Courier New" w:hint="default"/>
      </w:rPr>
    </w:lvl>
    <w:lvl w:ilvl="5" w:tplc="C2A6DBD4">
      <w:start w:val="1"/>
      <w:numFmt w:val="bullet"/>
      <w:lvlText w:val=""/>
      <w:lvlJc w:val="left"/>
      <w:pPr>
        <w:ind w:left="4320" w:hanging="360"/>
      </w:pPr>
      <w:rPr>
        <w:rFonts w:ascii="Wingdings" w:hAnsi="Wingdings" w:hint="default"/>
      </w:rPr>
    </w:lvl>
    <w:lvl w:ilvl="6" w:tplc="D13457DA">
      <w:start w:val="1"/>
      <w:numFmt w:val="bullet"/>
      <w:lvlText w:val=""/>
      <w:lvlJc w:val="left"/>
      <w:pPr>
        <w:ind w:left="5040" w:hanging="360"/>
      </w:pPr>
      <w:rPr>
        <w:rFonts w:ascii="Symbol" w:hAnsi="Symbol" w:hint="default"/>
      </w:rPr>
    </w:lvl>
    <w:lvl w:ilvl="7" w:tplc="AE30EA8E">
      <w:start w:val="1"/>
      <w:numFmt w:val="bullet"/>
      <w:lvlText w:val="o"/>
      <w:lvlJc w:val="left"/>
      <w:pPr>
        <w:ind w:left="5760" w:hanging="360"/>
      </w:pPr>
      <w:rPr>
        <w:rFonts w:ascii="Courier New" w:hAnsi="Courier New" w:hint="default"/>
      </w:rPr>
    </w:lvl>
    <w:lvl w:ilvl="8" w:tplc="D02CCC96">
      <w:start w:val="1"/>
      <w:numFmt w:val="bullet"/>
      <w:lvlText w:val=""/>
      <w:lvlJc w:val="left"/>
      <w:pPr>
        <w:ind w:left="6480" w:hanging="360"/>
      </w:pPr>
      <w:rPr>
        <w:rFonts w:ascii="Wingdings" w:hAnsi="Wingdings" w:hint="default"/>
      </w:rPr>
    </w:lvl>
  </w:abstractNum>
  <w:abstractNum w:abstractNumId="7" w15:restartNumberingAfterBreak="0">
    <w:nsid w:val="730C8D40"/>
    <w:multiLevelType w:val="hybridMultilevel"/>
    <w:tmpl w:val="6A0E13EE"/>
    <w:lvl w:ilvl="0" w:tplc="1932D800">
      <w:start w:val="1"/>
      <w:numFmt w:val="bullet"/>
      <w:lvlText w:val=""/>
      <w:lvlJc w:val="left"/>
      <w:pPr>
        <w:ind w:left="720" w:hanging="360"/>
      </w:pPr>
      <w:rPr>
        <w:rFonts w:ascii="Symbol" w:hAnsi="Symbol" w:hint="default"/>
      </w:rPr>
    </w:lvl>
    <w:lvl w:ilvl="1" w:tplc="1FBCF834">
      <w:start w:val="1"/>
      <w:numFmt w:val="bullet"/>
      <w:lvlText w:val="o"/>
      <w:lvlJc w:val="left"/>
      <w:pPr>
        <w:ind w:left="1440" w:hanging="360"/>
      </w:pPr>
      <w:rPr>
        <w:rFonts w:ascii="Courier New" w:hAnsi="Courier New" w:hint="default"/>
      </w:rPr>
    </w:lvl>
    <w:lvl w:ilvl="2" w:tplc="677C849A">
      <w:start w:val="1"/>
      <w:numFmt w:val="bullet"/>
      <w:lvlText w:val=""/>
      <w:lvlJc w:val="left"/>
      <w:pPr>
        <w:ind w:left="2160" w:hanging="360"/>
      </w:pPr>
      <w:rPr>
        <w:rFonts w:ascii="Wingdings" w:hAnsi="Wingdings" w:hint="default"/>
      </w:rPr>
    </w:lvl>
    <w:lvl w:ilvl="3" w:tplc="A956DE90">
      <w:start w:val="1"/>
      <w:numFmt w:val="bullet"/>
      <w:lvlText w:val=""/>
      <w:lvlJc w:val="left"/>
      <w:pPr>
        <w:ind w:left="2880" w:hanging="360"/>
      </w:pPr>
      <w:rPr>
        <w:rFonts w:ascii="Symbol" w:hAnsi="Symbol" w:hint="default"/>
      </w:rPr>
    </w:lvl>
    <w:lvl w:ilvl="4" w:tplc="E1EC99CC">
      <w:start w:val="1"/>
      <w:numFmt w:val="bullet"/>
      <w:lvlText w:val="o"/>
      <w:lvlJc w:val="left"/>
      <w:pPr>
        <w:ind w:left="3600" w:hanging="360"/>
      </w:pPr>
      <w:rPr>
        <w:rFonts w:ascii="Courier New" w:hAnsi="Courier New" w:hint="default"/>
      </w:rPr>
    </w:lvl>
    <w:lvl w:ilvl="5" w:tplc="9F3AFB50">
      <w:start w:val="1"/>
      <w:numFmt w:val="bullet"/>
      <w:lvlText w:val=""/>
      <w:lvlJc w:val="left"/>
      <w:pPr>
        <w:ind w:left="4320" w:hanging="360"/>
      </w:pPr>
      <w:rPr>
        <w:rFonts w:ascii="Wingdings" w:hAnsi="Wingdings" w:hint="default"/>
      </w:rPr>
    </w:lvl>
    <w:lvl w:ilvl="6" w:tplc="DEFAD89C">
      <w:start w:val="1"/>
      <w:numFmt w:val="bullet"/>
      <w:lvlText w:val=""/>
      <w:lvlJc w:val="left"/>
      <w:pPr>
        <w:ind w:left="5040" w:hanging="360"/>
      </w:pPr>
      <w:rPr>
        <w:rFonts w:ascii="Symbol" w:hAnsi="Symbol" w:hint="default"/>
      </w:rPr>
    </w:lvl>
    <w:lvl w:ilvl="7" w:tplc="76B0B0EC">
      <w:start w:val="1"/>
      <w:numFmt w:val="bullet"/>
      <w:lvlText w:val="o"/>
      <w:lvlJc w:val="left"/>
      <w:pPr>
        <w:ind w:left="5760" w:hanging="360"/>
      </w:pPr>
      <w:rPr>
        <w:rFonts w:ascii="Courier New" w:hAnsi="Courier New" w:hint="default"/>
      </w:rPr>
    </w:lvl>
    <w:lvl w:ilvl="8" w:tplc="D2D6D734">
      <w:start w:val="1"/>
      <w:numFmt w:val="bullet"/>
      <w:lvlText w:val=""/>
      <w:lvlJc w:val="left"/>
      <w:pPr>
        <w:ind w:left="6480" w:hanging="360"/>
      </w:pPr>
      <w:rPr>
        <w:rFonts w:ascii="Wingdings" w:hAnsi="Wingdings" w:hint="default"/>
      </w:rPr>
    </w:lvl>
  </w:abstractNum>
  <w:num w:numId="1" w16cid:durableId="2070112115">
    <w:abstractNumId w:val="3"/>
  </w:num>
  <w:num w:numId="2" w16cid:durableId="505900653">
    <w:abstractNumId w:val="6"/>
  </w:num>
  <w:num w:numId="3" w16cid:durableId="1787920217">
    <w:abstractNumId w:val="1"/>
  </w:num>
  <w:num w:numId="4" w16cid:durableId="1088773729">
    <w:abstractNumId w:val="4"/>
  </w:num>
  <w:num w:numId="5" w16cid:durableId="1589927411">
    <w:abstractNumId w:val="7"/>
  </w:num>
  <w:num w:numId="6" w16cid:durableId="2062825382">
    <w:abstractNumId w:val="5"/>
  </w:num>
  <w:num w:numId="7" w16cid:durableId="1894464131">
    <w:abstractNumId w:val="0"/>
  </w:num>
  <w:num w:numId="8" w16cid:durableId="379868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71C917"/>
    <w:rsid w:val="001468E7"/>
    <w:rsid w:val="002E02D2"/>
    <w:rsid w:val="00321F28"/>
    <w:rsid w:val="003530A7"/>
    <w:rsid w:val="0041000F"/>
    <w:rsid w:val="006F435E"/>
    <w:rsid w:val="007126E8"/>
    <w:rsid w:val="007649EC"/>
    <w:rsid w:val="00790741"/>
    <w:rsid w:val="007F2AD3"/>
    <w:rsid w:val="008151A1"/>
    <w:rsid w:val="03656115"/>
    <w:rsid w:val="03CBE0EF"/>
    <w:rsid w:val="04F646F4"/>
    <w:rsid w:val="064854E1"/>
    <w:rsid w:val="0AD8A7F4"/>
    <w:rsid w:val="0C6E8085"/>
    <w:rsid w:val="0D0B5181"/>
    <w:rsid w:val="0D93145E"/>
    <w:rsid w:val="0F624BF3"/>
    <w:rsid w:val="0FF38DF8"/>
    <w:rsid w:val="10EB8E6F"/>
    <w:rsid w:val="11299AB6"/>
    <w:rsid w:val="1223F4B9"/>
    <w:rsid w:val="12B9BC70"/>
    <w:rsid w:val="14228B1A"/>
    <w:rsid w:val="14A7DA62"/>
    <w:rsid w:val="14CE28CB"/>
    <w:rsid w:val="15EBD001"/>
    <w:rsid w:val="178F3F24"/>
    <w:rsid w:val="1A308AA1"/>
    <w:rsid w:val="1B19A770"/>
    <w:rsid w:val="1BA45E08"/>
    <w:rsid w:val="22805F66"/>
    <w:rsid w:val="22F9411B"/>
    <w:rsid w:val="23AA3492"/>
    <w:rsid w:val="2473DD38"/>
    <w:rsid w:val="25819B76"/>
    <w:rsid w:val="25C65290"/>
    <w:rsid w:val="267A8C54"/>
    <w:rsid w:val="28334C11"/>
    <w:rsid w:val="291D8D16"/>
    <w:rsid w:val="2D9C15DA"/>
    <w:rsid w:val="2D9FDD64"/>
    <w:rsid w:val="2DF5549D"/>
    <w:rsid w:val="2E2C82BE"/>
    <w:rsid w:val="30125B9C"/>
    <w:rsid w:val="3071C917"/>
    <w:rsid w:val="320B9BE7"/>
    <w:rsid w:val="339D64BA"/>
    <w:rsid w:val="355B427E"/>
    <w:rsid w:val="355BA30D"/>
    <w:rsid w:val="366009DE"/>
    <w:rsid w:val="36D06EA5"/>
    <w:rsid w:val="3809D720"/>
    <w:rsid w:val="399799A3"/>
    <w:rsid w:val="39BACF90"/>
    <w:rsid w:val="3B1E7BC0"/>
    <w:rsid w:val="3F2B6463"/>
    <w:rsid w:val="3FF9DE07"/>
    <w:rsid w:val="417200B2"/>
    <w:rsid w:val="42FB40F3"/>
    <w:rsid w:val="432C2951"/>
    <w:rsid w:val="43A210DA"/>
    <w:rsid w:val="4414965B"/>
    <w:rsid w:val="44187AB7"/>
    <w:rsid w:val="44A4E123"/>
    <w:rsid w:val="456C5CE0"/>
    <w:rsid w:val="47DF3CF8"/>
    <w:rsid w:val="482C13CE"/>
    <w:rsid w:val="4925A996"/>
    <w:rsid w:val="5361C344"/>
    <w:rsid w:val="53B87BAE"/>
    <w:rsid w:val="55513D82"/>
    <w:rsid w:val="558502DE"/>
    <w:rsid w:val="572123CF"/>
    <w:rsid w:val="579AD0E6"/>
    <w:rsid w:val="588C1186"/>
    <w:rsid w:val="5B7BF12B"/>
    <w:rsid w:val="5B871BFF"/>
    <w:rsid w:val="5BACB301"/>
    <w:rsid w:val="5C4DD553"/>
    <w:rsid w:val="5CB449E4"/>
    <w:rsid w:val="5FE8B364"/>
    <w:rsid w:val="5FEC6803"/>
    <w:rsid w:val="64CA68F0"/>
    <w:rsid w:val="65DC63F2"/>
    <w:rsid w:val="678B2661"/>
    <w:rsid w:val="6A17A993"/>
    <w:rsid w:val="6A65E6EB"/>
    <w:rsid w:val="6AEADD4B"/>
    <w:rsid w:val="6B85E6C9"/>
    <w:rsid w:val="6D878554"/>
    <w:rsid w:val="6EDD1255"/>
    <w:rsid w:val="70202718"/>
    <w:rsid w:val="7241007D"/>
    <w:rsid w:val="7402DCDC"/>
    <w:rsid w:val="75372522"/>
    <w:rsid w:val="756A7EB6"/>
    <w:rsid w:val="75777E64"/>
    <w:rsid w:val="77161A97"/>
    <w:rsid w:val="7743A485"/>
    <w:rsid w:val="77887873"/>
    <w:rsid w:val="786A1CE6"/>
    <w:rsid w:val="79E936A4"/>
    <w:rsid w:val="7ABA195B"/>
    <w:rsid w:val="7C92F105"/>
    <w:rsid w:val="7E1E62BB"/>
    <w:rsid w:val="7E5C0BBE"/>
    <w:rsid w:val="7E634F22"/>
    <w:rsid w:val="7F459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C917"/>
  <w15:chartTrackingRefBased/>
  <w15:docId w15:val="{B318DC35-62B4-4753-BA05-0BB8D8C6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86A1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86A1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6D06EA5"/>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786A1CE6"/>
    <w:pPr>
      <w:ind w:left="720"/>
      <w:contextualSpacing/>
    </w:pPr>
  </w:style>
  <w:style w:type="paragraph" w:styleId="NormalWeb">
    <w:name w:val="Normal (Web)"/>
    <w:basedOn w:val="Normal"/>
    <w:uiPriority w:val="99"/>
    <w:semiHidden/>
    <w:unhideWhenUsed/>
    <w:rsid w:val="001468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CACE1-5E15-41F5-89F5-A281047A9618}"/>
</file>

<file path=customXml/itemProps2.xml><?xml version="1.0" encoding="utf-8"?>
<ds:datastoreItem xmlns:ds="http://schemas.openxmlformats.org/officeDocument/2006/customXml" ds:itemID="{67371518-5B61-482C-8D24-7BADD30BD44E}"/>
</file>

<file path=customXml/itemProps3.xml><?xml version="1.0" encoding="utf-8"?>
<ds:datastoreItem xmlns:ds="http://schemas.openxmlformats.org/officeDocument/2006/customXml" ds:itemID="{53892BAA-BD78-4FA9-B01C-D03B27667CFC}"/>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5490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Bond</dc:creator>
  <cp:keywords/>
  <dc:description/>
  <cp:lastModifiedBy>LaNisha Cassell</cp:lastModifiedBy>
  <cp:revision>2</cp:revision>
  <dcterms:created xsi:type="dcterms:W3CDTF">2026-03-25T14:18:00Z</dcterms:created>
  <dcterms:modified xsi:type="dcterms:W3CDTF">2026-03-25T14:18:00Z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ies>
</file>